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BB16" w14:textId="26B68E2A" w:rsidR="00E734A3" w:rsidRPr="004F71BD" w:rsidRDefault="00E734A3" w:rsidP="00E734A3">
      <w:pPr>
        <w:pStyle w:val="Heading1"/>
        <w:jc w:val="center"/>
        <w:rPr>
          <w:rFonts w:asciiTheme="majorHAnsi" w:hAnsiTheme="majorHAnsi" w:cs="Arial"/>
          <w:sz w:val="32"/>
          <w:szCs w:val="32"/>
        </w:rPr>
      </w:pPr>
      <w:r w:rsidRPr="004F71BD">
        <w:rPr>
          <w:rFonts w:asciiTheme="majorHAnsi" w:hAnsiTheme="majorHAnsi" w:cs="Arial"/>
          <w:sz w:val="32"/>
          <w:szCs w:val="32"/>
        </w:rPr>
        <w:t>Accessibility Check</w:t>
      </w:r>
      <w:r w:rsidR="00EF3795" w:rsidRPr="004F71BD">
        <w:rPr>
          <w:rFonts w:asciiTheme="majorHAnsi" w:hAnsiTheme="majorHAnsi" w:cs="Arial"/>
          <w:sz w:val="32"/>
          <w:szCs w:val="32"/>
        </w:rPr>
        <w:t>list for OER Development</w:t>
      </w:r>
    </w:p>
    <w:p w14:paraId="48F083B9" w14:textId="6AADC40C" w:rsidR="00F16DF1" w:rsidRPr="004F71BD" w:rsidRDefault="00080024" w:rsidP="00172C6D">
      <w:pPr>
        <w:jc w:val="center"/>
        <w:rPr>
          <w:rFonts w:eastAsia="Times New Roman" w:cs="Arial"/>
          <w:b/>
          <w:sz w:val="28"/>
          <w:szCs w:val="28"/>
          <w:lang w:eastAsia="en-CA"/>
        </w:rPr>
      </w:pPr>
      <w:r w:rsidRPr="004F71BD">
        <w:rPr>
          <w:rFonts w:cs="Arial"/>
          <w:sz w:val="20"/>
          <w:szCs w:val="20"/>
        </w:rPr>
        <w:t xml:space="preserve">Questions? Please connect with </w:t>
      </w:r>
      <w:hyperlink r:id="rId7" w:history="1">
        <w:r w:rsidRPr="004F71BD">
          <w:rPr>
            <w:rStyle w:val="Hyperlink"/>
            <w:rFonts w:cs="Arial"/>
            <w:sz w:val="20"/>
            <w:szCs w:val="20"/>
          </w:rPr>
          <w:t>Holly Ashbourne</w:t>
        </w:r>
      </w:hyperlink>
      <w:r w:rsidRPr="004F71BD">
        <w:rPr>
          <w:rFonts w:cs="Arial"/>
          <w:sz w:val="20"/>
          <w:szCs w:val="20"/>
        </w:rPr>
        <w:t xml:space="preserve"> and </w:t>
      </w:r>
      <w:hyperlink r:id="rId8" w:history="1">
        <w:r w:rsidRPr="004F71BD">
          <w:rPr>
            <w:rStyle w:val="Hyperlink"/>
            <w:rFonts w:cs="Arial"/>
            <w:sz w:val="20"/>
            <w:szCs w:val="20"/>
          </w:rPr>
          <w:t>Tonya Gousseva</w:t>
        </w:r>
      </w:hyperlink>
      <w:r w:rsidRPr="004F71BD">
        <w:rPr>
          <w:rFonts w:cs="Arial"/>
          <w:sz w:val="20"/>
          <w:szCs w:val="20"/>
        </w:rPr>
        <w:t xml:space="preserve"> to book a consultation.</w:t>
      </w:r>
    </w:p>
    <w:p w14:paraId="19D91BBA" w14:textId="7E98DA02" w:rsidR="002217D9" w:rsidRPr="004F71BD" w:rsidRDefault="008A7D63" w:rsidP="00E734A3">
      <w:pPr>
        <w:pStyle w:val="Heading2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Headings</w:t>
      </w:r>
    </w:p>
    <w:p w14:paraId="39097527" w14:textId="6A3B9CCF" w:rsidR="002217D9" w:rsidRPr="004F71BD" w:rsidRDefault="00674C1A" w:rsidP="00ED26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Content is organized under headings and subheadings</w:t>
      </w:r>
      <w:r w:rsidR="00592A00">
        <w:rPr>
          <w:rFonts w:eastAsia="Times New Roman" w:cs="Arial"/>
          <w:sz w:val="20"/>
          <w:szCs w:val="20"/>
          <w:lang w:eastAsia="en-CA"/>
        </w:rPr>
        <w:t xml:space="preserve"> using a visual editor or appropriate tags.</w:t>
      </w:r>
    </w:p>
    <w:p w14:paraId="3AE0370E" w14:textId="7C9D0FA4" w:rsidR="002217D9" w:rsidRPr="004F71BD" w:rsidRDefault="00674C1A" w:rsidP="001653AF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6C5DC7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Headings and subheadings are used sequentially (e.g., Heading 1, Heading 2).</w:t>
      </w:r>
      <w:r w:rsidR="001653AF">
        <w:rPr>
          <w:rFonts w:eastAsia="Times New Roman" w:cs="Arial"/>
          <w:sz w:val="20"/>
          <w:szCs w:val="20"/>
          <w:lang w:eastAsia="en-CA"/>
        </w:rPr>
        <w:t xml:space="preserve"> For example, in Pressbooks, the </w:t>
      </w:r>
      <w:r w:rsidR="00B90146">
        <w:rPr>
          <w:rFonts w:eastAsia="Times New Roman" w:cs="Arial"/>
          <w:sz w:val="20"/>
          <w:szCs w:val="20"/>
          <w:lang w:eastAsia="en-CA"/>
        </w:rPr>
        <w:t>chapter title</w:t>
      </w:r>
      <w:r w:rsidR="001653AF">
        <w:rPr>
          <w:rFonts w:eastAsia="Times New Roman" w:cs="Arial"/>
          <w:sz w:val="20"/>
          <w:szCs w:val="20"/>
          <w:lang w:eastAsia="en-CA"/>
        </w:rPr>
        <w:t xml:space="preserve"> will be H1, sections will be H2, subsections H3, etc.</w:t>
      </w:r>
    </w:p>
    <w:p w14:paraId="46ACDE6A" w14:textId="77777777" w:rsidR="002217D9" w:rsidRPr="004F71BD" w:rsidRDefault="002217D9" w:rsidP="00B72924">
      <w:pPr>
        <w:pStyle w:val="Heading2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Images</w:t>
      </w:r>
    </w:p>
    <w:p w14:paraId="70DD698A" w14:textId="09E2B30A" w:rsidR="002217D9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Images that convey information include alternative text (alt</w:t>
      </w:r>
      <w:r w:rsidR="00B90146">
        <w:rPr>
          <w:rFonts w:eastAsia="Times New Roman" w:cs="Arial"/>
          <w:sz w:val="20"/>
          <w:szCs w:val="20"/>
          <w:lang w:eastAsia="en-CA"/>
        </w:rPr>
        <w:t>-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text) descriptions of the image’s content or function.</w:t>
      </w:r>
    </w:p>
    <w:p w14:paraId="7926B596" w14:textId="77777777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Graphs, charts, and maps also include contextual or supporting details in the text surrounding the image.</w:t>
      </w:r>
    </w:p>
    <w:p w14:paraId="5D112F68" w14:textId="77777777" w:rsidR="002217D9" w:rsidRPr="004F71BD" w:rsidRDefault="00674C1A" w:rsidP="00ED26B3">
      <w:pPr>
        <w:shd w:val="clear" w:color="auto" w:fill="FFFFFF"/>
        <w:spacing w:before="120" w:after="100" w:afterAutospacing="1" w:line="240" w:lineRule="auto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Images do not rely on colour to convey information.</w:t>
      </w:r>
    </w:p>
    <w:p w14:paraId="7754829E" w14:textId="3BB715E7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B90146">
        <w:rPr>
          <w:rFonts w:eastAsia="Times New Roman" w:cs="Arial"/>
          <w:sz w:val="20"/>
          <w:szCs w:val="20"/>
          <w:lang w:eastAsia="en-CA"/>
        </w:rPr>
        <w:t>Purely decorative images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do not have alt-tag descriptions. (</w:t>
      </w:r>
      <w:r w:rsidR="00172C6D">
        <w:rPr>
          <w:rFonts w:eastAsia="Times New Roman" w:cs="Arial"/>
          <w:sz w:val="20"/>
          <w:szCs w:val="20"/>
          <w:lang w:eastAsia="en-CA"/>
        </w:rPr>
        <w:t>Alternative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text is unnecessary if the image </w:t>
      </w:r>
      <w:r w:rsidR="004F71BD" w:rsidRPr="004F71BD">
        <w:rPr>
          <w:rFonts w:eastAsia="Times New Roman" w:cs="Arial"/>
          <w:sz w:val="20"/>
          <w:szCs w:val="20"/>
          <w:lang w:eastAsia="en-CA"/>
        </w:rPr>
        <w:t>does not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convey contextual content information).</w:t>
      </w:r>
    </w:p>
    <w:p w14:paraId="0023DF70" w14:textId="1560A713" w:rsidR="002217D9" w:rsidRPr="004F71BD" w:rsidRDefault="002217D9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Links</w:t>
      </w:r>
      <w:r w:rsidR="001E1D39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 xml:space="preserve"> </w:t>
      </w:r>
    </w:p>
    <w:p w14:paraId="7B3F7EDC" w14:textId="77777777" w:rsidR="002217D9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C27904" w:rsidRPr="004F71BD">
        <w:rPr>
          <w:rFonts w:eastAsia="Times New Roman" w:cs="Arial"/>
          <w:sz w:val="20"/>
          <w:szCs w:val="20"/>
          <w:lang w:eastAsia="en-CA"/>
        </w:rPr>
        <w:t>Links are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me</w:t>
      </w:r>
      <w:r w:rsidR="00C27904" w:rsidRPr="004F71BD">
        <w:rPr>
          <w:rFonts w:eastAsia="Times New Roman" w:cs="Arial"/>
          <w:sz w:val="20"/>
          <w:szCs w:val="20"/>
          <w:lang w:eastAsia="en-CA"/>
        </w:rPr>
        <w:t>aningful in context and do not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use generic text such as “click here” or “read more.”</w:t>
      </w:r>
    </w:p>
    <w:p w14:paraId="4DF2C073" w14:textId="77777777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Pr="004F71BD">
        <w:rPr>
          <w:rFonts w:cs="Arial"/>
          <w:b/>
          <w:bCs/>
          <w:color w:val="002E44" w:themeColor="accent6"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Links do not open in new windows or tabs.</w:t>
      </w:r>
    </w:p>
    <w:p w14:paraId="74CDCDAC" w14:textId="043DDC1B" w:rsidR="002217D9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If a link must open in a new window or tab, a </w:t>
      </w:r>
      <w:hyperlink r:id="rId9" w:history="1">
        <w:r w:rsidR="002217D9" w:rsidRPr="000754E5">
          <w:rPr>
            <w:rStyle w:val="Hyperlink"/>
            <w:rFonts w:eastAsia="Times New Roman" w:cs="Arial"/>
            <w:sz w:val="20"/>
            <w:szCs w:val="20"/>
            <w:lang w:eastAsia="en-CA"/>
          </w:rPr>
          <w:t>textual reference</w:t>
        </w:r>
      </w:hyperlink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is included in the link information (e.g., [</w:t>
      </w:r>
      <w:proofErr w:type="spellStart"/>
      <w:r w:rsidR="002217D9" w:rsidRPr="004F71BD">
        <w:rPr>
          <w:rFonts w:eastAsia="Times New Roman" w:cs="Arial"/>
          <w:sz w:val="20"/>
          <w:szCs w:val="20"/>
          <w:lang w:eastAsia="en-CA"/>
        </w:rPr>
        <w:t>NewTab</w:t>
      </w:r>
      <w:proofErr w:type="spellEnd"/>
      <w:r w:rsidR="002217D9" w:rsidRPr="004F71BD">
        <w:rPr>
          <w:rFonts w:eastAsia="Times New Roman" w:cs="Arial"/>
          <w:sz w:val="20"/>
          <w:szCs w:val="20"/>
          <w:lang w:eastAsia="en-CA"/>
        </w:rPr>
        <w:t>])</w:t>
      </w:r>
      <w:r w:rsidR="001E1D39">
        <w:rPr>
          <w:rFonts w:eastAsia="Times New Roman" w:cs="Arial"/>
          <w:sz w:val="20"/>
          <w:szCs w:val="20"/>
          <w:lang w:eastAsia="en-CA"/>
        </w:rPr>
        <w:t xml:space="preserve"> (Web Accessibility in Mind, 2021).</w:t>
      </w:r>
    </w:p>
    <w:p w14:paraId="16582DC8" w14:textId="77777777" w:rsidR="00BE5FCA" w:rsidRPr="004F71BD" w:rsidRDefault="00BE5FCA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Lists</w:t>
      </w:r>
    </w:p>
    <w:p w14:paraId="4FE11384" w14:textId="77777777" w:rsidR="00BE5FCA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BE5FCA" w:rsidRPr="004F71BD">
        <w:rPr>
          <w:rFonts w:eastAsia="Times New Roman" w:cs="Arial"/>
          <w:sz w:val="20"/>
          <w:szCs w:val="20"/>
          <w:lang w:eastAsia="en-CA"/>
        </w:rPr>
        <w:t xml:space="preserve"> Split lists (in which items are numbered throughout a page, separated by other content) are avoided.</w:t>
      </w:r>
    </w:p>
    <w:p w14:paraId="08B6A232" w14:textId="79E64EE1" w:rsidR="00BE5FCA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BE5FCA" w:rsidRPr="004F71BD">
        <w:rPr>
          <w:rFonts w:eastAsia="Times New Roman" w:cs="Arial"/>
          <w:sz w:val="20"/>
          <w:szCs w:val="20"/>
          <w:lang w:eastAsia="en-CA"/>
        </w:rPr>
        <w:t xml:space="preserve"> Ordered </w:t>
      </w:r>
      <w:r w:rsidR="003409CC">
        <w:rPr>
          <w:rFonts w:eastAsia="Times New Roman" w:cs="Arial"/>
          <w:sz w:val="20"/>
          <w:szCs w:val="20"/>
          <w:lang w:eastAsia="en-CA"/>
        </w:rPr>
        <w:t xml:space="preserve">(numbered) </w:t>
      </w:r>
      <w:r w:rsidR="00BE5FCA" w:rsidRPr="004F71BD">
        <w:rPr>
          <w:rFonts w:eastAsia="Times New Roman" w:cs="Arial"/>
          <w:sz w:val="20"/>
          <w:szCs w:val="20"/>
          <w:lang w:eastAsia="en-CA"/>
        </w:rPr>
        <w:t xml:space="preserve">lists </w:t>
      </w:r>
      <w:r w:rsidR="008358F5">
        <w:rPr>
          <w:rFonts w:eastAsia="Times New Roman" w:cs="Arial"/>
          <w:sz w:val="20"/>
          <w:szCs w:val="20"/>
          <w:lang w:eastAsia="en-CA"/>
        </w:rPr>
        <w:t>are only used</w:t>
      </w:r>
      <w:r w:rsidR="00BE5FCA" w:rsidRPr="004F71BD">
        <w:rPr>
          <w:rFonts w:eastAsia="Times New Roman" w:cs="Arial"/>
          <w:sz w:val="20"/>
          <w:szCs w:val="20"/>
          <w:lang w:eastAsia="en-CA"/>
        </w:rPr>
        <w:t xml:space="preserve"> when the order in which list items appear is important.</w:t>
      </w:r>
    </w:p>
    <w:p w14:paraId="61791993" w14:textId="77777777" w:rsidR="002217D9" w:rsidRPr="004F71BD" w:rsidRDefault="002217D9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Tables</w:t>
      </w:r>
    </w:p>
    <w:p w14:paraId="7DD70C31" w14:textId="63E3050F" w:rsidR="002217D9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hyperlink r:id="rId10" w:history="1">
        <w:r w:rsidR="002217D9" w:rsidRPr="008358F5">
          <w:rPr>
            <w:rStyle w:val="Hyperlink"/>
            <w:rFonts w:eastAsia="Times New Roman" w:cs="Arial"/>
            <w:sz w:val="20"/>
            <w:szCs w:val="20"/>
            <w:lang w:eastAsia="en-CA"/>
          </w:rPr>
          <w:t>Tables</w:t>
        </w:r>
      </w:hyperlink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include row and column headers.</w:t>
      </w:r>
    </w:p>
    <w:p w14:paraId="3DFBB44E" w14:textId="77777777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A53FAA" w:rsidRPr="004F71BD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Row and column headers have the correct scope assigned.</w:t>
      </w:r>
    </w:p>
    <w:p w14:paraId="7C40DB97" w14:textId="77777777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A53FAA" w:rsidRPr="004F71BD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Tables include a caption.</w:t>
      </w:r>
    </w:p>
    <w:p w14:paraId="5F352617" w14:textId="5816DF49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lastRenderedPageBreak/>
        <w:t>☐</w:t>
      </w:r>
      <w:r w:rsidR="00A53FAA" w:rsidRPr="004F71BD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Tables do</w:t>
      </w:r>
      <w:r w:rsidR="00571CED" w:rsidRPr="004F71BD">
        <w:rPr>
          <w:rFonts w:eastAsia="Times New Roman" w:cs="Arial"/>
          <w:sz w:val="20"/>
          <w:szCs w:val="20"/>
          <w:lang w:eastAsia="en-CA"/>
        </w:rPr>
        <w:t xml:space="preserve"> not have merged or split cells</w:t>
      </w:r>
      <w:r w:rsidR="00B31F20">
        <w:rPr>
          <w:rFonts w:eastAsia="Times New Roman" w:cs="Arial"/>
          <w:sz w:val="20"/>
          <w:szCs w:val="20"/>
          <w:lang w:eastAsia="en-CA"/>
        </w:rPr>
        <w:t>.</w:t>
      </w:r>
    </w:p>
    <w:p w14:paraId="15033279" w14:textId="77777777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A53FAA" w:rsidRPr="004F71BD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Tables have adequate cell padding.</w:t>
      </w:r>
    </w:p>
    <w:p w14:paraId="36B417EF" w14:textId="77777777" w:rsidR="002217D9" w:rsidRPr="004F71BD" w:rsidRDefault="002217D9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Formulas</w:t>
      </w:r>
    </w:p>
    <w:p w14:paraId="36070CB5" w14:textId="4A26CD93" w:rsidR="002217D9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Pr="004F71BD">
        <w:rPr>
          <w:rFonts w:cs="Arial"/>
          <w:b/>
          <w:bCs/>
          <w:color w:val="002E44" w:themeColor="accent6"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Formulas have been created using MathML</w:t>
      </w:r>
      <w:r w:rsidR="00215C56">
        <w:rPr>
          <w:rFonts w:eastAsia="Times New Roman" w:cs="Arial"/>
          <w:sz w:val="20"/>
          <w:szCs w:val="20"/>
          <w:lang w:eastAsia="en-CA"/>
        </w:rPr>
        <w:t xml:space="preserve"> or </w:t>
      </w:r>
      <w:hyperlink r:id="rId11" w:history="1">
        <w:proofErr w:type="spellStart"/>
        <w:r w:rsidR="00215C56" w:rsidRPr="003D3839">
          <w:rPr>
            <w:rStyle w:val="Hyperlink"/>
            <w:rFonts w:eastAsia="Times New Roman" w:cs="Arial"/>
            <w:sz w:val="20"/>
            <w:szCs w:val="20"/>
            <w:lang w:eastAsia="en-CA"/>
          </w:rPr>
          <w:t>MathJax</w:t>
        </w:r>
        <w:proofErr w:type="spellEnd"/>
      </w:hyperlink>
      <w:r w:rsidR="00215C56">
        <w:rPr>
          <w:rFonts w:eastAsia="Times New Roman" w:cs="Arial"/>
          <w:sz w:val="20"/>
          <w:szCs w:val="20"/>
          <w:lang w:eastAsia="en-CA"/>
        </w:rPr>
        <w:t xml:space="preserve"> has been enabled in your Pressbook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.</w:t>
      </w:r>
    </w:p>
    <w:p w14:paraId="477F5046" w14:textId="671E273A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Pr="004F71BD">
        <w:rPr>
          <w:rFonts w:cs="Arial"/>
          <w:b/>
          <w:bCs/>
          <w:color w:val="002E44" w:themeColor="accent6"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Formulas are images with alternative text descriptions if MathML</w:t>
      </w:r>
      <w:r w:rsidR="001B6016">
        <w:rPr>
          <w:rFonts w:eastAsia="Times New Roman" w:cs="Arial"/>
          <w:sz w:val="20"/>
          <w:szCs w:val="20"/>
          <w:lang w:eastAsia="en-CA"/>
        </w:rPr>
        <w:t>/</w:t>
      </w:r>
      <w:proofErr w:type="spellStart"/>
      <w:r w:rsidR="001B6016">
        <w:rPr>
          <w:rFonts w:eastAsia="Times New Roman" w:cs="Arial"/>
          <w:sz w:val="20"/>
          <w:szCs w:val="20"/>
          <w:lang w:eastAsia="en-CA"/>
        </w:rPr>
        <w:t>MathJax</w:t>
      </w:r>
      <w:proofErr w:type="spellEnd"/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is not an option.</w:t>
      </w:r>
    </w:p>
    <w:p w14:paraId="7A376312" w14:textId="77777777" w:rsidR="002217D9" w:rsidRPr="004F71BD" w:rsidRDefault="00762099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Font</w:t>
      </w:r>
    </w:p>
    <w:p w14:paraId="39E09AFB" w14:textId="611DCDDB" w:rsidR="00762099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6C5DC7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9A5966">
        <w:rPr>
          <w:rFonts w:eastAsia="Times New Roman" w:cs="Arial"/>
          <w:sz w:val="20"/>
          <w:szCs w:val="20"/>
          <w:lang w:eastAsia="en-CA"/>
        </w:rPr>
        <w:t xml:space="preserve">For Pressbooks, </w:t>
      </w:r>
      <w:proofErr w:type="spellStart"/>
      <w:r w:rsidR="009A5966">
        <w:rPr>
          <w:rFonts w:eastAsia="Times New Roman" w:cs="Arial"/>
          <w:sz w:val="20"/>
          <w:szCs w:val="20"/>
          <w:lang w:eastAsia="en-CA"/>
        </w:rPr>
        <w:t>eCampusOntario</w:t>
      </w:r>
      <w:proofErr w:type="spellEnd"/>
      <w:r w:rsidR="009A5966">
        <w:rPr>
          <w:rFonts w:eastAsia="Times New Roman" w:cs="Arial"/>
          <w:sz w:val="20"/>
          <w:szCs w:val="20"/>
          <w:lang w:eastAsia="en-CA"/>
        </w:rPr>
        <w:t xml:space="preserve"> recommends the McLuhan, M</w:t>
      </w:r>
      <w:r w:rsidR="00855AA0">
        <w:rPr>
          <w:rFonts w:eastAsia="Times New Roman" w:cs="Arial"/>
          <w:sz w:val="20"/>
          <w:szCs w:val="20"/>
          <w:lang w:eastAsia="en-CA"/>
        </w:rPr>
        <w:t>alala, or Jacobs themes. For other OERs, like H5P, consider using a sans serif font like Verdana or Arial.</w:t>
      </w:r>
    </w:p>
    <w:p w14:paraId="78A66952" w14:textId="77777777" w:rsidR="002217D9" w:rsidRPr="004F71BD" w:rsidRDefault="00762099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Font size is 12 point or higher for body text.</w:t>
      </w:r>
    </w:p>
    <w:p w14:paraId="23235C56" w14:textId="77777777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Font size is 9 </w:t>
      </w:r>
      <w:proofErr w:type="gramStart"/>
      <w:r w:rsidR="002217D9" w:rsidRPr="004F71BD">
        <w:rPr>
          <w:rFonts w:eastAsia="Times New Roman" w:cs="Arial"/>
          <w:sz w:val="20"/>
          <w:szCs w:val="20"/>
          <w:lang w:eastAsia="en-CA"/>
        </w:rPr>
        <w:t>point</w:t>
      </w:r>
      <w:proofErr w:type="gramEnd"/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for footnotes or endnotes.</w:t>
      </w:r>
    </w:p>
    <w:p w14:paraId="1E9A184D" w14:textId="77777777" w:rsidR="002217D9" w:rsidRPr="004F71BD" w:rsidRDefault="00674C1A" w:rsidP="00880ED2">
      <w:pPr>
        <w:shd w:val="clear" w:color="auto" w:fill="FFFFFF"/>
        <w:spacing w:before="120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 Font size can be zoomed to 200%.</w:t>
      </w:r>
    </w:p>
    <w:p w14:paraId="18A2F946" w14:textId="77777777" w:rsidR="002217D9" w:rsidRPr="004F71BD" w:rsidRDefault="002217D9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Tab Key Navigation</w:t>
      </w:r>
    </w:p>
    <w:p w14:paraId="3F41A7DB" w14:textId="4BF111F4" w:rsidR="006D4883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217D9" w:rsidRPr="004F71BD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Are you able to see the cursor’s area of focus as you move through elements of the page</w:t>
      </w:r>
      <w:r w:rsidR="00BD4588">
        <w:rPr>
          <w:rFonts w:eastAsia="Times New Roman" w:cs="Arial"/>
          <w:sz w:val="20"/>
          <w:szCs w:val="20"/>
          <w:lang w:eastAsia="en-CA"/>
        </w:rPr>
        <w:t xml:space="preserve"> using the </w:t>
      </w:r>
      <w:hyperlink r:id="rId12" w:history="1">
        <w:r w:rsidR="00BD4588" w:rsidRPr="00BD4588">
          <w:rPr>
            <w:rStyle w:val="Hyperlink"/>
            <w:rFonts w:eastAsia="Times New Roman" w:cs="Arial"/>
            <w:sz w:val="20"/>
            <w:szCs w:val="20"/>
            <w:lang w:eastAsia="en-CA"/>
          </w:rPr>
          <w:t>tab key</w:t>
        </w:r>
      </w:hyperlink>
      <w:r w:rsidR="00BD4588">
        <w:rPr>
          <w:rFonts w:eastAsia="Times New Roman" w:cs="Arial"/>
          <w:sz w:val="20"/>
          <w:szCs w:val="20"/>
          <w:lang w:eastAsia="en-CA"/>
        </w:rPr>
        <w:t>, not your mouse or other input device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? </w:t>
      </w:r>
    </w:p>
    <w:p w14:paraId="54D14397" w14:textId="63215677" w:rsidR="002217D9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0672F4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6D4883" w:rsidRPr="004F71BD">
        <w:rPr>
          <w:rFonts w:eastAsia="Times New Roman" w:cs="Arial"/>
          <w:sz w:val="20"/>
          <w:szCs w:val="20"/>
          <w:lang w:eastAsia="en-CA"/>
        </w:rPr>
        <w:t>A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 xml:space="preserve">s you navigate with the </w:t>
      </w:r>
      <w:r w:rsidR="00E15E21">
        <w:rPr>
          <w:rFonts w:eastAsia="Times New Roman" w:cs="Arial"/>
          <w:sz w:val="20"/>
          <w:szCs w:val="20"/>
          <w:lang w:eastAsia="en-CA"/>
        </w:rPr>
        <w:t>t</w:t>
      </w:r>
      <w:r w:rsidR="002217D9" w:rsidRPr="004F71BD">
        <w:rPr>
          <w:rFonts w:eastAsia="Times New Roman" w:cs="Arial"/>
          <w:sz w:val="20"/>
          <w:szCs w:val="20"/>
          <w:lang w:eastAsia="en-CA"/>
        </w:rPr>
        <w:t>ab key through elements on the page, do all functional elements such as links, buttons or forms recei</w:t>
      </w:r>
      <w:r w:rsidR="006D4883" w:rsidRPr="004F71BD">
        <w:rPr>
          <w:rFonts w:eastAsia="Times New Roman" w:cs="Arial"/>
          <w:sz w:val="20"/>
          <w:szCs w:val="20"/>
          <w:lang w:eastAsia="en-CA"/>
        </w:rPr>
        <w:t>ve focus?</w:t>
      </w:r>
    </w:p>
    <w:p w14:paraId="7B1AD92F" w14:textId="21496126" w:rsidR="000672F4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0672F4" w:rsidRPr="004F71BD">
        <w:rPr>
          <w:rFonts w:eastAsia="Times New Roman" w:cs="Arial"/>
          <w:sz w:val="20"/>
          <w:szCs w:val="20"/>
          <w:lang w:eastAsia="en-CA"/>
        </w:rPr>
        <w:t xml:space="preserve"> When navigating with the </w:t>
      </w:r>
      <w:r w:rsidR="00E15E21">
        <w:rPr>
          <w:rFonts w:eastAsia="Times New Roman" w:cs="Arial"/>
          <w:sz w:val="20"/>
          <w:szCs w:val="20"/>
          <w:lang w:eastAsia="en-CA"/>
        </w:rPr>
        <w:t>t</w:t>
      </w:r>
      <w:r w:rsidR="000672F4" w:rsidRPr="004F71BD">
        <w:rPr>
          <w:rFonts w:eastAsia="Times New Roman" w:cs="Arial"/>
          <w:sz w:val="20"/>
          <w:szCs w:val="20"/>
          <w:lang w:eastAsia="en-CA"/>
        </w:rPr>
        <w:t>ab key through elements of the page, is the path followed through these elements the standard left to right, top to bottom sequence?</w:t>
      </w:r>
    </w:p>
    <w:p w14:paraId="500ADE67" w14:textId="5DE3E8F3" w:rsidR="002217D9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E522C4" w:rsidRPr="004F71BD">
        <w:rPr>
          <w:rFonts w:eastAsia="Times New Roman" w:cs="Arial"/>
          <w:sz w:val="20"/>
          <w:szCs w:val="20"/>
          <w:lang w:eastAsia="en-CA"/>
        </w:rPr>
        <w:t xml:space="preserve"> While navigating with the </w:t>
      </w:r>
      <w:r w:rsidR="00E15E21">
        <w:rPr>
          <w:rFonts w:eastAsia="Times New Roman" w:cs="Arial"/>
          <w:sz w:val="20"/>
          <w:szCs w:val="20"/>
          <w:lang w:eastAsia="en-CA"/>
        </w:rPr>
        <w:t>t</w:t>
      </w:r>
      <w:r w:rsidR="00E522C4" w:rsidRPr="004F71BD">
        <w:rPr>
          <w:rFonts w:eastAsia="Times New Roman" w:cs="Arial"/>
          <w:sz w:val="20"/>
          <w:szCs w:val="20"/>
          <w:lang w:eastAsia="en-CA"/>
        </w:rPr>
        <w:t>ab key through menus, and other features that one can operate with a mouse, do these features also operate with a keyboard?</w:t>
      </w:r>
    </w:p>
    <w:p w14:paraId="4C02F8D9" w14:textId="62615D5D" w:rsidR="002217D9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FB1CBA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556122" w:rsidRPr="004F71BD">
        <w:rPr>
          <w:rFonts w:eastAsia="Times New Roman" w:cs="Arial"/>
          <w:sz w:val="20"/>
          <w:szCs w:val="20"/>
          <w:lang w:eastAsia="en-CA"/>
        </w:rPr>
        <w:t>For drop-</w:t>
      </w:r>
      <w:r w:rsidR="00FB1CBA" w:rsidRPr="004F71BD">
        <w:rPr>
          <w:rFonts w:eastAsia="Times New Roman" w:cs="Arial"/>
          <w:sz w:val="20"/>
          <w:szCs w:val="20"/>
          <w:lang w:eastAsia="en-CA"/>
        </w:rPr>
        <w:t xml:space="preserve">down menus, </w:t>
      </w:r>
      <w:r w:rsidR="00094338" w:rsidRPr="004F71BD">
        <w:rPr>
          <w:rFonts w:eastAsia="Times New Roman" w:cs="Arial"/>
          <w:sz w:val="20"/>
          <w:szCs w:val="20"/>
          <w:lang w:eastAsia="en-CA"/>
        </w:rPr>
        <w:t xml:space="preserve">does </w:t>
      </w:r>
      <w:r w:rsidR="00E15E21">
        <w:rPr>
          <w:rFonts w:eastAsia="Times New Roman" w:cs="Arial"/>
          <w:sz w:val="20"/>
          <w:szCs w:val="20"/>
          <w:lang w:eastAsia="en-CA"/>
        </w:rPr>
        <w:t>t</w:t>
      </w:r>
      <w:r w:rsidR="00094338" w:rsidRPr="004F71BD">
        <w:rPr>
          <w:rFonts w:eastAsia="Times New Roman" w:cs="Arial"/>
          <w:sz w:val="20"/>
          <w:szCs w:val="20"/>
          <w:lang w:eastAsia="en-CA"/>
        </w:rPr>
        <w:t>ab key navigation visibly open the subm</w:t>
      </w:r>
      <w:r w:rsidR="00EF7FA8" w:rsidRPr="004F71BD">
        <w:rPr>
          <w:rFonts w:eastAsia="Times New Roman" w:cs="Arial"/>
          <w:sz w:val="20"/>
          <w:szCs w:val="20"/>
          <w:lang w:eastAsia="en-CA"/>
        </w:rPr>
        <w:t>enus while moving through them?</w:t>
      </w:r>
    </w:p>
    <w:p w14:paraId="29117819" w14:textId="77777777" w:rsidR="00ED1932" w:rsidRPr="004F71BD" w:rsidRDefault="00ED1932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Select All Test</w:t>
      </w:r>
    </w:p>
    <w:p w14:paraId="1E3913B4" w14:textId="679A43AF" w:rsidR="000A5713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D0245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E85EAC" w:rsidRPr="004F71BD">
        <w:rPr>
          <w:rFonts w:eastAsia="Times New Roman" w:cs="Arial"/>
          <w:sz w:val="20"/>
          <w:szCs w:val="20"/>
          <w:lang w:eastAsia="en-CA"/>
        </w:rPr>
        <w:t>When you “</w:t>
      </w:r>
      <w:r w:rsidR="00A16FA0" w:rsidRPr="004F71BD">
        <w:rPr>
          <w:rFonts w:eastAsia="Times New Roman" w:cs="Arial"/>
          <w:sz w:val="20"/>
          <w:szCs w:val="20"/>
          <w:lang w:eastAsia="en-CA"/>
        </w:rPr>
        <w:t>select a</w:t>
      </w:r>
      <w:r w:rsidR="00E85EAC" w:rsidRPr="004F71BD">
        <w:rPr>
          <w:rFonts w:eastAsia="Times New Roman" w:cs="Arial"/>
          <w:sz w:val="20"/>
          <w:szCs w:val="20"/>
          <w:lang w:eastAsia="en-CA"/>
        </w:rPr>
        <w:t xml:space="preserve">ll”, </w:t>
      </w:r>
      <w:r w:rsidR="003E76E3" w:rsidRPr="004F71BD">
        <w:rPr>
          <w:rFonts w:eastAsia="Times New Roman" w:cs="Arial"/>
          <w:sz w:val="20"/>
          <w:szCs w:val="20"/>
          <w:lang w:eastAsia="en-CA"/>
        </w:rPr>
        <w:t>d</w:t>
      </w:r>
      <w:r w:rsidR="000868D1" w:rsidRPr="004F71BD">
        <w:rPr>
          <w:rFonts w:eastAsia="Times New Roman" w:cs="Arial"/>
          <w:sz w:val="20"/>
          <w:szCs w:val="20"/>
          <w:lang w:eastAsia="en-CA"/>
        </w:rPr>
        <w:t>o all elements have a</w:t>
      </w:r>
      <w:r w:rsidR="00391A09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366348" w:rsidRPr="004F71BD">
        <w:rPr>
          <w:rFonts w:eastAsia="Times New Roman" w:cs="Arial"/>
          <w:sz w:val="20"/>
          <w:szCs w:val="20"/>
          <w:lang w:eastAsia="en-CA"/>
        </w:rPr>
        <w:t>blue background colour?</w:t>
      </w:r>
      <w:r w:rsidR="001172EA">
        <w:rPr>
          <w:rFonts w:eastAsia="Times New Roman" w:cs="Arial"/>
          <w:sz w:val="20"/>
          <w:szCs w:val="20"/>
          <w:lang w:eastAsia="en-CA"/>
        </w:rPr>
        <w:t xml:space="preserve"> </w:t>
      </w:r>
      <w:r w:rsidR="001172EA" w:rsidRPr="001172EA">
        <w:rPr>
          <w:rFonts w:eastAsia="Times New Roman" w:cs="Arial"/>
          <w:sz w:val="20"/>
          <w:szCs w:val="20"/>
          <w:lang w:eastAsia="en-CA"/>
        </w:rPr>
        <w:t xml:space="preserve">The </w:t>
      </w:r>
      <w:hyperlink r:id="rId13" w:history="1">
        <w:r w:rsidR="001172EA" w:rsidRPr="00F37327">
          <w:rPr>
            <w:rStyle w:val="Hyperlink"/>
            <w:rFonts w:eastAsia="Times New Roman" w:cs="Arial"/>
            <w:sz w:val="20"/>
            <w:szCs w:val="20"/>
            <w:lang w:eastAsia="en-CA"/>
          </w:rPr>
          <w:t>“Select All” test</w:t>
        </w:r>
      </w:hyperlink>
      <w:r w:rsidR="001172EA" w:rsidRPr="001172EA">
        <w:rPr>
          <w:rFonts w:eastAsia="Times New Roman" w:cs="Arial"/>
          <w:sz w:val="20"/>
          <w:szCs w:val="20"/>
          <w:lang w:eastAsia="en-CA"/>
        </w:rPr>
        <w:t xml:space="preserve"> can help identify elements in web content that are not keyboard accessible.</w:t>
      </w:r>
    </w:p>
    <w:p w14:paraId="0EB591D9" w14:textId="77777777" w:rsidR="005E2912" w:rsidRPr="004F71BD" w:rsidRDefault="005E2912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Video</w:t>
      </w:r>
    </w:p>
    <w:p w14:paraId="66A8E0CF" w14:textId="77777777" w:rsidR="00492B5B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492B5B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F143AF" w:rsidRPr="004F71BD">
        <w:rPr>
          <w:rFonts w:eastAsia="Times New Roman" w:cs="Arial"/>
          <w:sz w:val="20"/>
          <w:szCs w:val="20"/>
          <w:lang w:eastAsia="en-CA"/>
        </w:rPr>
        <w:t>Captions of all speech content and relevant non-speech content are included in the multimedia resource; this includes the audio synchronized with a video presentation.</w:t>
      </w:r>
    </w:p>
    <w:p w14:paraId="77C56121" w14:textId="16A7B9AD" w:rsidR="00492B5B" w:rsidRPr="004F71BD" w:rsidRDefault="00492B5B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lastRenderedPageBreak/>
        <w:t>☐</w:t>
      </w:r>
      <w:r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hyperlink r:id="rId14" w:anchor="AudioDesc" w:history="1">
        <w:r w:rsidR="00A526D4" w:rsidRPr="003637B6">
          <w:rPr>
            <w:rStyle w:val="Hyperlink"/>
            <w:rFonts w:eastAsia="Times New Roman" w:cs="Arial"/>
            <w:sz w:val="20"/>
            <w:szCs w:val="20"/>
            <w:lang w:eastAsia="en-CA"/>
          </w:rPr>
          <w:t>Audio descriptions</w:t>
        </w:r>
      </w:hyperlink>
      <w:r w:rsidR="00A526D4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1842BE" w:rsidRPr="004F71BD">
        <w:rPr>
          <w:rFonts w:eastAsia="Times New Roman" w:cs="Arial"/>
          <w:sz w:val="20"/>
          <w:szCs w:val="20"/>
          <w:lang w:eastAsia="en-CA"/>
        </w:rPr>
        <w:t>are included in the m</w:t>
      </w:r>
      <w:r w:rsidR="00E91A53" w:rsidRPr="004F71BD">
        <w:rPr>
          <w:rFonts w:eastAsia="Times New Roman" w:cs="Arial"/>
          <w:sz w:val="20"/>
          <w:szCs w:val="20"/>
          <w:lang w:eastAsia="en-CA"/>
        </w:rPr>
        <w:t xml:space="preserve">ultimedia resource </w:t>
      </w:r>
      <w:r w:rsidR="00DA3C2E" w:rsidRPr="004F71BD">
        <w:rPr>
          <w:rFonts w:eastAsia="Times New Roman" w:cs="Arial"/>
          <w:i/>
          <w:sz w:val="20"/>
          <w:szCs w:val="20"/>
          <w:lang w:eastAsia="en-CA"/>
        </w:rPr>
        <w:t>(</w:t>
      </w:r>
      <w:r w:rsidR="003D3839" w:rsidRPr="003D3839">
        <w:rPr>
          <w:rFonts w:eastAsia="Times New Roman" w:cs="Arial"/>
          <w:iCs/>
          <w:sz w:val="20"/>
          <w:szCs w:val="20"/>
          <w:lang w:eastAsia="en-CA"/>
        </w:rPr>
        <w:t>optional but</w:t>
      </w:r>
      <w:r w:rsidR="002F19C6" w:rsidRPr="003D3839">
        <w:rPr>
          <w:rFonts w:eastAsia="Times New Roman" w:cs="Arial"/>
          <w:iCs/>
          <w:sz w:val="20"/>
          <w:szCs w:val="20"/>
          <w:lang w:eastAsia="en-CA"/>
        </w:rPr>
        <w:t xml:space="preserve"> recommended</w:t>
      </w:r>
      <w:r w:rsidR="00DA3C2E" w:rsidRPr="003D3839">
        <w:rPr>
          <w:rFonts w:eastAsia="Times New Roman" w:cs="Arial"/>
          <w:iCs/>
          <w:sz w:val="20"/>
          <w:szCs w:val="20"/>
          <w:lang w:eastAsia="en-CA"/>
        </w:rPr>
        <w:t>)</w:t>
      </w:r>
      <w:r w:rsidR="00E91A53" w:rsidRPr="003D3839">
        <w:rPr>
          <w:rFonts w:eastAsia="Times New Roman" w:cs="Arial"/>
          <w:iCs/>
          <w:sz w:val="20"/>
          <w:szCs w:val="20"/>
          <w:lang w:eastAsia="en-CA"/>
        </w:rPr>
        <w:t>.</w:t>
      </w:r>
    </w:p>
    <w:p w14:paraId="6A2C1976" w14:textId="3B8AE67C" w:rsidR="00170DDE" w:rsidRPr="004F71BD" w:rsidRDefault="00492B5B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1C58BC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F143AF" w:rsidRPr="004F71BD">
        <w:rPr>
          <w:rFonts w:eastAsia="Times New Roman" w:cs="Arial"/>
          <w:sz w:val="20"/>
          <w:szCs w:val="20"/>
          <w:lang w:eastAsia="en-CA"/>
        </w:rPr>
        <w:t>A transcript is available for each multimedia resource</w:t>
      </w:r>
      <w:r w:rsidR="003637B6">
        <w:rPr>
          <w:rFonts w:eastAsia="Times New Roman" w:cs="Arial"/>
          <w:sz w:val="20"/>
          <w:szCs w:val="20"/>
          <w:lang w:eastAsia="en-CA"/>
        </w:rPr>
        <w:t>,</w:t>
      </w:r>
      <w:r w:rsidR="00F143AF" w:rsidRPr="004F71BD">
        <w:rPr>
          <w:rFonts w:eastAsia="Times New Roman" w:cs="Arial"/>
          <w:sz w:val="20"/>
          <w:szCs w:val="20"/>
          <w:lang w:eastAsia="en-CA"/>
        </w:rPr>
        <w:t xml:space="preserve"> including relevant non-speech conte</w:t>
      </w:r>
      <w:r w:rsidR="001544AF" w:rsidRPr="004F71BD">
        <w:rPr>
          <w:rFonts w:eastAsia="Times New Roman" w:cs="Arial"/>
          <w:sz w:val="20"/>
          <w:szCs w:val="20"/>
          <w:lang w:eastAsia="en-CA"/>
        </w:rPr>
        <w:t xml:space="preserve">nt </w:t>
      </w:r>
      <w:r w:rsidR="00DA3C2E" w:rsidRPr="003D3839">
        <w:rPr>
          <w:rFonts w:eastAsia="Times New Roman" w:cs="Arial"/>
          <w:iCs/>
          <w:sz w:val="20"/>
          <w:szCs w:val="20"/>
          <w:lang w:eastAsia="en-CA"/>
        </w:rPr>
        <w:t>(optional)</w:t>
      </w:r>
      <w:r w:rsidR="00E91A53" w:rsidRPr="003D3839">
        <w:rPr>
          <w:rFonts w:eastAsia="Times New Roman" w:cs="Arial"/>
          <w:iCs/>
          <w:sz w:val="20"/>
          <w:szCs w:val="20"/>
          <w:lang w:eastAsia="en-CA"/>
        </w:rPr>
        <w:t>.</w:t>
      </w:r>
    </w:p>
    <w:p w14:paraId="38D9A20E" w14:textId="14CDACEA" w:rsidR="00170DDE" w:rsidRPr="004F71BD" w:rsidRDefault="008B548F" w:rsidP="008B548F">
      <w:pPr>
        <w:shd w:val="clear" w:color="auto" w:fill="FFFFFF"/>
        <w:spacing w:before="100" w:beforeAutospacing="1" w:after="100" w:afterAutospacing="1" w:line="240" w:lineRule="auto"/>
        <w:ind w:left="270"/>
        <w:rPr>
          <w:rFonts w:eastAsia="Times New Roman" w:cs="Arial"/>
          <w:sz w:val="20"/>
          <w:szCs w:val="20"/>
          <w:lang w:eastAsia="en-CA"/>
        </w:rPr>
      </w:pPr>
      <w:r>
        <w:rPr>
          <w:rFonts w:eastAsia="Times New Roman" w:cs="Arial"/>
          <w:sz w:val="20"/>
          <w:szCs w:val="20"/>
          <w:lang w:eastAsia="en-CA"/>
        </w:rPr>
        <w:t>The t</w:t>
      </w:r>
      <w:r w:rsidR="00170DDE" w:rsidRPr="004F71BD">
        <w:rPr>
          <w:rFonts w:eastAsia="Times New Roman" w:cs="Arial"/>
          <w:sz w:val="20"/>
          <w:szCs w:val="20"/>
          <w:lang w:eastAsia="en-CA"/>
        </w:rPr>
        <w:t>ranscript includes:</w:t>
      </w:r>
    </w:p>
    <w:p w14:paraId="102AB2EE" w14:textId="77777777" w:rsidR="00170DDE" w:rsidRPr="008B548F" w:rsidRDefault="00170DDE" w:rsidP="008B548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en-CA"/>
        </w:rPr>
      </w:pPr>
      <w:r w:rsidRPr="008B548F">
        <w:rPr>
          <w:rFonts w:eastAsia="Times New Roman" w:cs="Arial"/>
          <w:sz w:val="20"/>
          <w:szCs w:val="20"/>
          <w:lang w:eastAsia="en-CA"/>
        </w:rPr>
        <w:t>speaker’s name</w:t>
      </w:r>
    </w:p>
    <w:p w14:paraId="511EFEA5" w14:textId="77777777" w:rsidR="00170DDE" w:rsidRPr="008B548F" w:rsidRDefault="00170DDE" w:rsidP="008B548F">
      <w:pPr>
        <w:pStyle w:val="ListParagraph"/>
        <w:numPr>
          <w:ilvl w:val="0"/>
          <w:numId w:val="17"/>
        </w:numPr>
        <w:shd w:val="clear" w:color="auto" w:fill="FFFFFF"/>
        <w:spacing w:before="120" w:after="100" w:afterAutospacing="1" w:line="240" w:lineRule="auto"/>
        <w:rPr>
          <w:rFonts w:eastAsia="Times New Roman" w:cs="Arial"/>
          <w:sz w:val="20"/>
          <w:szCs w:val="20"/>
          <w:lang w:eastAsia="en-CA"/>
        </w:rPr>
      </w:pPr>
      <w:r w:rsidRPr="008B548F">
        <w:rPr>
          <w:rFonts w:eastAsia="Times New Roman" w:cs="Arial"/>
          <w:sz w:val="20"/>
          <w:szCs w:val="20"/>
          <w:lang w:eastAsia="en-CA"/>
        </w:rPr>
        <w:t xml:space="preserve">all speech </w:t>
      </w:r>
      <w:proofErr w:type="gramStart"/>
      <w:r w:rsidRPr="008B548F">
        <w:rPr>
          <w:rFonts w:eastAsia="Times New Roman" w:cs="Arial"/>
          <w:sz w:val="20"/>
          <w:szCs w:val="20"/>
          <w:lang w:eastAsia="en-CA"/>
        </w:rPr>
        <w:t>content</w:t>
      </w:r>
      <w:proofErr w:type="gramEnd"/>
    </w:p>
    <w:p w14:paraId="2D1BE3E6" w14:textId="77777777" w:rsidR="00170DDE" w:rsidRPr="008B548F" w:rsidRDefault="00170DDE" w:rsidP="008B548F">
      <w:pPr>
        <w:pStyle w:val="ListParagraph"/>
        <w:numPr>
          <w:ilvl w:val="0"/>
          <w:numId w:val="17"/>
        </w:numPr>
        <w:shd w:val="clear" w:color="auto" w:fill="FFFFFF"/>
        <w:spacing w:before="120" w:after="100" w:afterAutospacing="1" w:line="240" w:lineRule="auto"/>
        <w:rPr>
          <w:rFonts w:eastAsia="Times New Roman" w:cs="Arial"/>
          <w:sz w:val="20"/>
          <w:szCs w:val="20"/>
          <w:lang w:eastAsia="en-CA"/>
        </w:rPr>
      </w:pPr>
      <w:r w:rsidRPr="008B548F">
        <w:rPr>
          <w:rFonts w:eastAsia="Times New Roman" w:cs="Arial"/>
          <w:sz w:val="20"/>
          <w:szCs w:val="20"/>
          <w:lang w:eastAsia="en-CA"/>
        </w:rPr>
        <w:t>relevant descriptions of speech</w:t>
      </w:r>
    </w:p>
    <w:p w14:paraId="2202ADDF" w14:textId="77777777" w:rsidR="00170DDE" w:rsidRPr="008B548F" w:rsidRDefault="00170DDE" w:rsidP="008B548F">
      <w:pPr>
        <w:pStyle w:val="ListParagraph"/>
        <w:numPr>
          <w:ilvl w:val="0"/>
          <w:numId w:val="17"/>
        </w:numPr>
        <w:shd w:val="clear" w:color="auto" w:fill="FFFFFF"/>
        <w:spacing w:before="120" w:after="100" w:afterAutospacing="1" w:line="240" w:lineRule="auto"/>
        <w:rPr>
          <w:rFonts w:eastAsia="Times New Roman" w:cs="Arial"/>
          <w:sz w:val="20"/>
          <w:szCs w:val="20"/>
          <w:lang w:eastAsia="en-CA"/>
        </w:rPr>
      </w:pPr>
      <w:r w:rsidRPr="008B548F">
        <w:rPr>
          <w:rFonts w:eastAsia="Times New Roman" w:cs="Arial"/>
          <w:sz w:val="20"/>
          <w:szCs w:val="20"/>
          <w:lang w:eastAsia="en-CA"/>
        </w:rPr>
        <w:t>descriptions of relevant non-speech audio</w:t>
      </w:r>
    </w:p>
    <w:p w14:paraId="5BD50A25" w14:textId="77777777" w:rsidR="00492B5B" w:rsidRPr="008B548F" w:rsidRDefault="00170DDE" w:rsidP="008B548F">
      <w:pPr>
        <w:pStyle w:val="ListParagraph"/>
        <w:numPr>
          <w:ilvl w:val="0"/>
          <w:numId w:val="17"/>
        </w:numPr>
        <w:shd w:val="clear" w:color="auto" w:fill="FFFFFF"/>
        <w:spacing w:before="120" w:after="100" w:afterAutospacing="1" w:line="240" w:lineRule="auto"/>
        <w:rPr>
          <w:rFonts w:eastAsia="Times New Roman" w:cs="Arial"/>
          <w:sz w:val="20"/>
          <w:szCs w:val="20"/>
          <w:lang w:eastAsia="en-CA"/>
        </w:rPr>
      </w:pPr>
      <w:r w:rsidRPr="008B548F">
        <w:rPr>
          <w:rFonts w:eastAsia="Times New Roman" w:cs="Arial"/>
          <w:sz w:val="20"/>
          <w:szCs w:val="20"/>
          <w:lang w:eastAsia="en-CA"/>
        </w:rPr>
        <w:t>headings and subheadings</w:t>
      </w:r>
    </w:p>
    <w:p w14:paraId="16F307E2" w14:textId="77777777" w:rsidR="005138AA" w:rsidRPr="004F71BD" w:rsidRDefault="005138AA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Audio</w:t>
      </w:r>
    </w:p>
    <w:p w14:paraId="048225CC" w14:textId="77777777" w:rsidR="00290D8F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290D8F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E079C8" w:rsidRPr="004F71BD">
        <w:rPr>
          <w:rFonts w:eastAsia="Times New Roman" w:cs="Arial"/>
          <w:sz w:val="20"/>
          <w:szCs w:val="20"/>
          <w:lang w:eastAsia="en-CA"/>
        </w:rPr>
        <w:t>A</w:t>
      </w:r>
      <w:r w:rsidR="00F37FFE" w:rsidRPr="004F71BD">
        <w:rPr>
          <w:rFonts w:eastAsia="Times New Roman" w:cs="Arial"/>
          <w:sz w:val="20"/>
          <w:szCs w:val="20"/>
          <w:lang w:eastAsia="en-CA"/>
        </w:rPr>
        <w:t xml:space="preserve"> transcript is available</w:t>
      </w:r>
      <w:r w:rsidR="002C4A2A" w:rsidRPr="004F71BD">
        <w:rPr>
          <w:rFonts w:eastAsia="Times New Roman" w:cs="Arial"/>
          <w:sz w:val="20"/>
          <w:szCs w:val="20"/>
          <w:lang w:eastAsia="en-CA"/>
        </w:rPr>
        <w:t xml:space="preserve"> for the audio,</w:t>
      </w:r>
      <w:r w:rsidR="00F37FFE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 w:rsidR="00F143AF" w:rsidRPr="004F71BD">
        <w:rPr>
          <w:rFonts w:eastAsia="Times New Roman" w:cs="Arial"/>
          <w:sz w:val="20"/>
          <w:szCs w:val="20"/>
          <w:lang w:eastAsia="en-CA"/>
        </w:rPr>
        <w:t>or the audio is captioned.</w:t>
      </w:r>
    </w:p>
    <w:p w14:paraId="0FF0BB89" w14:textId="77777777" w:rsidR="000E5CE5" w:rsidRPr="004F71BD" w:rsidRDefault="000E5CE5" w:rsidP="00880ED2">
      <w:pPr>
        <w:pStyle w:val="Heading2"/>
        <w:ind w:left="270" w:hanging="270"/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</w:pPr>
      <w:r w:rsidRPr="004F71BD">
        <w:rPr>
          <w:rFonts w:asciiTheme="minorHAnsi" w:eastAsia="Times New Roman" w:hAnsiTheme="minorHAnsi" w:cs="Arial"/>
          <w:b/>
          <w:color w:val="auto"/>
          <w:sz w:val="24"/>
          <w:szCs w:val="24"/>
          <w:lang w:eastAsia="en-CA"/>
        </w:rPr>
        <w:t>Colour Contrast</w:t>
      </w:r>
    </w:p>
    <w:p w14:paraId="7C68D27F" w14:textId="02E2E66B" w:rsidR="000F11B6" w:rsidRPr="004F71BD" w:rsidRDefault="000F11B6" w:rsidP="000F11B6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r>
        <w:rPr>
          <w:rFonts w:eastAsia="Times New Roman" w:cs="Arial"/>
          <w:sz w:val="20"/>
          <w:szCs w:val="20"/>
          <w:lang w:eastAsia="en-CA"/>
        </w:rPr>
        <w:t>Use high contrast colour in text and images.</w:t>
      </w:r>
      <w:r w:rsidR="00B92EA2">
        <w:rPr>
          <w:rFonts w:eastAsia="Times New Roman" w:cs="Arial"/>
          <w:sz w:val="20"/>
          <w:szCs w:val="20"/>
          <w:lang w:eastAsia="en-CA"/>
        </w:rPr>
        <w:t xml:space="preserve"> If you’re unsure, use a </w:t>
      </w:r>
      <w:hyperlink r:id="rId15" w:history="1">
        <w:r w:rsidR="00B92EA2" w:rsidRPr="00B92EA2">
          <w:rPr>
            <w:rStyle w:val="Hyperlink"/>
            <w:rFonts w:eastAsia="Times New Roman" w:cs="Arial"/>
            <w:sz w:val="20"/>
            <w:szCs w:val="20"/>
            <w:lang w:eastAsia="en-CA"/>
          </w:rPr>
          <w:t>colour contrast checker</w:t>
        </w:r>
      </w:hyperlink>
      <w:r w:rsidR="00B92EA2">
        <w:rPr>
          <w:rFonts w:eastAsia="Times New Roman" w:cs="Arial"/>
          <w:sz w:val="20"/>
          <w:szCs w:val="20"/>
          <w:lang w:eastAsia="en-CA"/>
        </w:rPr>
        <w:t>.</w:t>
      </w:r>
    </w:p>
    <w:p w14:paraId="215721A1" w14:textId="6025BF97" w:rsidR="000E5CE5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3E682B" w:rsidRPr="004F71BD">
        <w:rPr>
          <w:rFonts w:eastAsia="Times New Roman" w:cs="Arial"/>
          <w:sz w:val="20"/>
          <w:szCs w:val="20"/>
          <w:lang w:eastAsia="en-CA"/>
        </w:rPr>
        <w:t xml:space="preserve"> </w:t>
      </w:r>
      <w:hyperlink r:id="rId16" w:history="1">
        <w:r w:rsidR="00F92306" w:rsidRPr="00B92EA2">
          <w:rPr>
            <w:rStyle w:val="Hyperlink"/>
            <w:rFonts w:eastAsia="Times New Roman" w:cs="Arial"/>
            <w:sz w:val="20"/>
            <w:szCs w:val="20"/>
            <w:lang w:eastAsia="en-CA"/>
          </w:rPr>
          <w:t>Minimum</w:t>
        </w:r>
      </w:hyperlink>
      <w:r w:rsidR="00F92306" w:rsidRPr="004F71BD">
        <w:rPr>
          <w:rFonts w:eastAsia="Times New Roman" w:cs="Arial"/>
          <w:sz w:val="20"/>
          <w:szCs w:val="20"/>
          <w:lang w:eastAsia="en-CA"/>
        </w:rPr>
        <w:t>:</w:t>
      </w:r>
      <w:r w:rsidR="004050AE" w:rsidRPr="004F71BD">
        <w:rPr>
          <w:rFonts w:eastAsia="Times New Roman" w:cs="Arial"/>
          <w:sz w:val="20"/>
          <w:szCs w:val="20"/>
          <w:lang w:eastAsia="en-CA"/>
        </w:rPr>
        <w:t xml:space="preserve"> contrast</w:t>
      </w:r>
      <w:r w:rsidR="00F92306" w:rsidRPr="004F71BD">
        <w:rPr>
          <w:rFonts w:eastAsia="Times New Roman" w:cs="Arial"/>
          <w:sz w:val="20"/>
          <w:szCs w:val="20"/>
          <w:lang w:eastAsia="en-CA"/>
        </w:rPr>
        <w:t xml:space="preserve"> a</w:t>
      </w:r>
      <w:r w:rsidR="003E682B" w:rsidRPr="004F71BD">
        <w:rPr>
          <w:rFonts w:eastAsia="Times New Roman" w:cs="Arial"/>
          <w:sz w:val="20"/>
          <w:szCs w:val="20"/>
          <w:lang w:eastAsia="en-CA"/>
        </w:rPr>
        <w:t>t least 4.5:1 for small text and 3:1 for large text</w:t>
      </w:r>
      <w:r w:rsidR="00B92EA2">
        <w:rPr>
          <w:rFonts w:eastAsia="Times New Roman" w:cs="Arial"/>
          <w:sz w:val="20"/>
          <w:szCs w:val="20"/>
          <w:lang w:eastAsia="en-CA"/>
        </w:rPr>
        <w:t>.</w:t>
      </w:r>
    </w:p>
    <w:p w14:paraId="26B1F36F" w14:textId="6ADFAE17" w:rsidR="00ED1932" w:rsidRPr="004F71BD" w:rsidRDefault="00674C1A" w:rsidP="00880ED2">
      <w:pPr>
        <w:shd w:val="clear" w:color="auto" w:fill="FFFFFF"/>
        <w:spacing w:before="100" w:beforeAutospacing="1" w:after="100" w:afterAutospacing="1" w:line="240" w:lineRule="auto"/>
        <w:ind w:left="270" w:hanging="270"/>
        <w:rPr>
          <w:rFonts w:eastAsia="Times New Roman" w:cs="Arial"/>
          <w:sz w:val="20"/>
          <w:szCs w:val="20"/>
          <w:lang w:eastAsia="en-CA"/>
        </w:rPr>
      </w:pPr>
      <w:r w:rsidRPr="004F71BD">
        <w:rPr>
          <w:rFonts w:ascii="Segoe UI Symbol" w:eastAsia="Times New Roman" w:hAnsi="Segoe UI Symbol" w:cs="Segoe UI Symbol"/>
          <w:sz w:val="20"/>
          <w:szCs w:val="20"/>
          <w:lang w:eastAsia="en-CA"/>
        </w:rPr>
        <w:t>☐</w:t>
      </w:r>
      <w:r w:rsidR="001106BF" w:rsidRPr="004F71BD">
        <w:rPr>
          <w:rFonts w:cs="Arial"/>
          <w:sz w:val="18"/>
          <w:szCs w:val="18"/>
          <w:shd w:val="clear" w:color="auto" w:fill="FFFFFF"/>
        </w:rPr>
        <w:t xml:space="preserve"> </w:t>
      </w:r>
      <w:hyperlink r:id="rId17" w:history="1">
        <w:r w:rsidR="00F92306" w:rsidRPr="00B92EA2">
          <w:rPr>
            <w:rStyle w:val="Hyperlink"/>
            <w:rFonts w:eastAsia="Times New Roman" w:cs="Arial"/>
            <w:sz w:val="20"/>
            <w:szCs w:val="20"/>
            <w:lang w:eastAsia="en-CA"/>
          </w:rPr>
          <w:t>Enhanced</w:t>
        </w:r>
      </w:hyperlink>
      <w:r w:rsidR="00F92306" w:rsidRPr="004F71BD">
        <w:rPr>
          <w:rFonts w:eastAsia="Times New Roman" w:cs="Arial"/>
          <w:sz w:val="20"/>
          <w:szCs w:val="20"/>
          <w:lang w:eastAsia="en-CA"/>
        </w:rPr>
        <w:t>:</w:t>
      </w:r>
      <w:r w:rsidR="004050AE" w:rsidRPr="004F71BD">
        <w:rPr>
          <w:rFonts w:eastAsia="Times New Roman" w:cs="Arial"/>
          <w:sz w:val="20"/>
          <w:szCs w:val="20"/>
          <w:lang w:eastAsia="en-CA"/>
        </w:rPr>
        <w:t xml:space="preserve"> contrast</w:t>
      </w:r>
      <w:r w:rsidR="00F92306" w:rsidRPr="004F71BD">
        <w:rPr>
          <w:rFonts w:eastAsia="Times New Roman" w:cs="Arial"/>
          <w:sz w:val="20"/>
          <w:szCs w:val="20"/>
          <w:lang w:eastAsia="en-CA"/>
        </w:rPr>
        <w:t xml:space="preserve"> a</w:t>
      </w:r>
      <w:r w:rsidR="00836345" w:rsidRPr="004F71BD">
        <w:rPr>
          <w:rFonts w:eastAsia="Times New Roman" w:cs="Arial"/>
          <w:sz w:val="20"/>
          <w:szCs w:val="20"/>
          <w:lang w:eastAsia="en-CA"/>
        </w:rPr>
        <w:t>t least 7</w:t>
      </w:r>
      <w:r w:rsidR="00F92306" w:rsidRPr="004F71BD">
        <w:rPr>
          <w:rFonts w:eastAsia="Times New Roman" w:cs="Arial"/>
          <w:sz w:val="20"/>
          <w:szCs w:val="20"/>
          <w:lang w:eastAsia="en-CA"/>
        </w:rPr>
        <w:t>:1 for small text and</w:t>
      </w:r>
      <w:r w:rsidR="00257186" w:rsidRPr="004F71BD">
        <w:rPr>
          <w:rFonts w:eastAsia="Times New Roman" w:cs="Arial"/>
          <w:sz w:val="20"/>
          <w:szCs w:val="20"/>
          <w:lang w:eastAsia="en-CA"/>
        </w:rPr>
        <w:t xml:space="preserve"> 4.5</w:t>
      </w:r>
      <w:r w:rsidR="00F92306" w:rsidRPr="004F71BD">
        <w:rPr>
          <w:rFonts w:eastAsia="Times New Roman" w:cs="Arial"/>
          <w:sz w:val="20"/>
          <w:szCs w:val="20"/>
          <w:lang w:eastAsia="en-CA"/>
        </w:rPr>
        <w:t>:1 for large text</w:t>
      </w:r>
      <w:r w:rsidR="00B92EA2">
        <w:rPr>
          <w:rFonts w:eastAsia="Times New Roman" w:cs="Arial"/>
          <w:sz w:val="20"/>
          <w:szCs w:val="20"/>
          <w:lang w:eastAsia="en-CA"/>
        </w:rPr>
        <w:t>.</w:t>
      </w:r>
    </w:p>
    <w:p w14:paraId="3716C1F0" w14:textId="36F907B9" w:rsidR="00273B32" w:rsidRPr="004F71BD" w:rsidRDefault="00E34405" w:rsidP="00E42707">
      <w:pPr>
        <w:pStyle w:val="Heading2"/>
        <w:rPr>
          <w:rFonts w:asciiTheme="minorHAnsi" w:hAnsiTheme="minorHAnsi" w:cs="Arial"/>
          <w:b/>
          <w:bCs/>
          <w:color w:val="auto"/>
          <w:sz w:val="24"/>
          <w:szCs w:val="24"/>
          <w:lang w:eastAsia="en-CA"/>
        </w:rPr>
      </w:pPr>
      <w:r>
        <w:rPr>
          <w:rFonts w:asciiTheme="minorHAnsi" w:hAnsiTheme="minorHAnsi" w:cs="Arial"/>
          <w:b/>
          <w:bCs/>
          <w:color w:val="auto"/>
          <w:sz w:val="24"/>
          <w:szCs w:val="24"/>
          <w:lang w:eastAsia="en-CA"/>
        </w:rPr>
        <w:t xml:space="preserve">Further </w:t>
      </w:r>
      <w:r w:rsidR="00EF3795" w:rsidRPr="004F71BD">
        <w:rPr>
          <w:rFonts w:asciiTheme="minorHAnsi" w:hAnsiTheme="minorHAnsi" w:cs="Arial"/>
          <w:b/>
          <w:bCs/>
          <w:color w:val="auto"/>
          <w:sz w:val="24"/>
          <w:szCs w:val="24"/>
          <w:lang w:eastAsia="en-CA"/>
        </w:rPr>
        <w:t>Considerations</w:t>
      </w:r>
      <w:r w:rsidR="00273B32" w:rsidRPr="004F71BD">
        <w:rPr>
          <w:rFonts w:asciiTheme="minorHAnsi" w:hAnsiTheme="minorHAnsi" w:cs="Arial"/>
          <w:b/>
          <w:bCs/>
          <w:color w:val="auto"/>
          <w:sz w:val="24"/>
          <w:szCs w:val="24"/>
          <w:lang w:eastAsia="en-CA"/>
        </w:rPr>
        <w:t xml:space="preserve"> for H5P Interactives </w:t>
      </w:r>
    </w:p>
    <w:p w14:paraId="5B37F149" w14:textId="7CBFBA99" w:rsidR="00273B32" w:rsidRPr="004F71BD" w:rsidRDefault="00273B32" w:rsidP="00E42707">
      <w:pPr>
        <w:pStyle w:val="Heading3"/>
        <w:rPr>
          <w:rFonts w:asciiTheme="minorHAnsi" w:hAnsiTheme="minorHAnsi"/>
          <w:sz w:val="20"/>
          <w:szCs w:val="20"/>
          <w:lang w:eastAsia="en-CA"/>
        </w:rPr>
      </w:pPr>
      <w:r w:rsidRPr="004F71BD">
        <w:rPr>
          <w:rFonts w:asciiTheme="minorHAnsi" w:hAnsiTheme="minorHAnsi"/>
          <w:sz w:val="20"/>
          <w:szCs w:val="20"/>
          <w:lang w:val="en-US" w:eastAsia="en-CA"/>
        </w:rPr>
        <w:t>Images</w:t>
      </w:r>
    </w:p>
    <w:p w14:paraId="0C305869" w14:textId="2F40C958" w:rsidR="00273B32" w:rsidRPr="00B610EC" w:rsidRDefault="00273B32" w:rsidP="00273B32">
      <w:pPr>
        <w:numPr>
          <w:ilvl w:val="0"/>
          <w:numId w:val="13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>Always describe your images using the alternative text function</w:t>
      </w:r>
      <w:r w:rsidR="00CF7D32">
        <w:rPr>
          <w:rFonts w:cs="Arial"/>
          <w:sz w:val="20"/>
          <w:szCs w:val="20"/>
          <w:lang w:val="en-US" w:eastAsia="en-CA"/>
        </w:rPr>
        <w:t xml:space="preserve"> unless the image is decorative.</w:t>
      </w:r>
      <w:r w:rsidRPr="00B610EC">
        <w:rPr>
          <w:rFonts w:cs="Arial"/>
          <w:sz w:val="20"/>
          <w:szCs w:val="20"/>
          <w:lang w:val="en-US" w:eastAsia="en-CA"/>
        </w:rPr>
        <w:t xml:space="preserve"> Make them descriptive if the questions in your interactive rely on visual cues.</w:t>
      </w:r>
    </w:p>
    <w:p w14:paraId="35BC7449" w14:textId="77777777" w:rsidR="00273B32" w:rsidRPr="00B610EC" w:rsidRDefault="00273B32" w:rsidP="00273B32">
      <w:pPr>
        <w:numPr>
          <w:ilvl w:val="0"/>
          <w:numId w:val="13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>Check the size and display of images as students may be engaging with the content on different devices like laptops, tablets, or phones.</w:t>
      </w:r>
    </w:p>
    <w:p w14:paraId="19C5DA95" w14:textId="385F2FEA" w:rsidR="00273B32" w:rsidRPr="00B610EC" w:rsidRDefault="00273B32" w:rsidP="00273B32">
      <w:pPr>
        <w:numPr>
          <w:ilvl w:val="0"/>
          <w:numId w:val="13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 xml:space="preserve">Think about how you are using colour to convey information. </w:t>
      </w:r>
      <w:r w:rsidR="00EE3529">
        <w:rPr>
          <w:rFonts w:cs="Arial"/>
          <w:sz w:val="20"/>
          <w:szCs w:val="20"/>
          <w:lang w:val="en-US" w:eastAsia="en-CA"/>
        </w:rPr>
        <w:t>For example, i</w:t>
      </w:r>
      <w:r w:rsidRPr="00B610EC">
        <w:rPr>
          <w:rFonts w:cs="Arial"/>
          <w:sz w:val="20"/>
          <w:szCs w:val="20"/>
          <w:lang w:val="en-US" w:eastAsia="en-CA"/>
        </w:rPr>
        <w:t>ndividuals with colour-blindness may not distinguish between colours that you are using to show different types of information (</w:t>
      </w:r>
      <w:r w:rsidR="00CF7D32" w:rsidRPr="00B610EC">
        <w:rPr>
          <w:rFonts w:cs="Arial"/>
          <w:sz w:val="20"/>
          <w:szCs w:val="20"/>
          <w:lang w:val="en-US" w:eastAsia="en-CA"/>
        </w:rPr>
        <w:t>e.g.,</w:t>
      </w:r>
      <w:r w:rsidRPr="00B610EC">
        <w:rPr>
          <w:rFonts w:cs="Arial"/>
          <w:sz w:val="20"/>
          <w:szCs w:val="20"/>
          <w:lang w:val="en-US" w:eastAsia="en-CA"/>
        </w:rPr>
        <w:t xml:space="preserve"> </w:t>
      </w:r>
      <w:r w:rsidR="003E11F1">
        <w:rPr>
          <w:rFonts w:cs="Arial"/>
          <w:sz w:val="20"/>
          <w:szCs w:val="20"/>
          <w:lang w:val="en-US" w:eastAsia="en-CA"/>
        </w:rPr>
        <w:t>data</w:t>
      </w:r>
      <w:r w:rsidR="00CF7D32">
        <w:rPr>
          <w:rFonts w:cs="Arial"/>
          <w:sz w:val="20"/>
          <w:szCs w:val="20"/>
          <w:lang w:val="en-US" w:eastAsia="en-CA"/>
        </w:rPr>
        <w:t xml:space="preserve"> displayed in a </w:t>
      </w:r>
      <w:r w:rsidRPr="00B610EC">
        <w:rPr>
          <w:rFonts w:cs="Arial"/>
          <w:sz w:val="20"/>
          <w:szCs w:val="20"/>
          <w:lang w:val="en-US" w:eastAsia="en-CA"/>
        </w:rPr>
        <w:t>bar graph).</w:t>
      </w:r>
    </w:p>
    <w:p w14:paraId="565F333C" w14:textId="77777777" w:rsidR="00273B32" w:rsidRPr="004F71BD" w:rsidRDefault="00273B32" w:rsidP="00E42707">
      <w:pPr>
        <w:pStyle w:val="Heading3"/>
        <w:rPr>
          <w:rFonts w:asciiTheme="minorHAnsi" w:hAnsiTheme="minorHAnsi"/>
          <w:sz w:val="20"/>
          <w:szCs w:val="20"/>
          <w:lang w:eastAsia="en-CA"/>
        </w:rPr>
      </w:pPr>
      <w:r w:rsidRPr="004F71BD">
        <w:rPr>
          <w:rFonts w:asciiTheme="minorHAnsi" w:hAnsiTheme="minorHAnsi"/>
          <w:sz w:val="20"/>
          <w:szCs w:val="20"/>
          <w:lang w:val="en-US" w:eastAsia="en-CA"/>
        </w:rPr>
        <w:t>Videos</w:t>
      </w:r>
    </w:p>
    <w:p w14:paraId="1D3D6BFA" w14:textId="023E0B02" w:rsidR="00273B32" w:rsidRPr="00B610EC" w:rsidRDefault="00273B32" w:rsidP="00273B32">
      <w:pPr>
        <w:numPr>
          <w:ilvl w:val="0"/>
          <w:numId w:val="14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>Ensure your videos are captioned. If you are the video</w:t>
      </w:r>
      <w:r w:rsidR="003637B6">
        <w:rPr>
          <w:rFonts w:cs="Arial"/>
          <w:sz w:val="20"/>
          <w:szCs w:val="20"/>
          <w:lang w:val="en-US" w:eastAsia="en-CA"/>
        </w:rPr>
        <w:t>’</w:t>
      </w:r>
      <w:r w:rsidRPr="00B610EC">
        <w:rPr>
          <w:rFonts w:cs="Arial"/>
          <w:sz w:val="20"/>
          <w:szCs w:val="20"/>
          <w:lang w:val="en-US" w:eastAsia="en-CA"/>
        </w:rPr>
        <w:t>s copyright owner, you can add a caption file to interactives that use videos if one is not available automatically.</w:t>
      </w:r>
    </w:p>
    <w:p w14:paraId="58640DDE" w14:textId="224183F7" w:rsidR="00273B32" w:rsidRPr="00B610EC" w:rsidRDefault="00273B32" w:rsidP="00273B32">
      <w:pPr>
        <w:numPr>
          <w:ilvl w:val="0"/>
          <w:numId w:val="14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>Turn off video auto-play. Users who are visually impaired or blind rely on their screen reader audio to help them navigate a web page. A video starting to play may interrupt or interfere with the screen reader</w:t>
      </w:r>
      <w:r w:rsidR="003637B6">
        <w:rPr>
          <w:rFonts w:cs="Arial"/>
          <w:sz w:val="20"/>
          <w:szCs w:val="20"/>
          <w:lang w:val="en-US" w:eastAsia="en-CA"/>
        </w:rPr>
        <w:t>’</w:t>
      </w:r>
      <w:r w:rsidRPr="00B610EC">
        <w:rPr>
          <w:rFonts w:cs="Arial"/>
          <w:sz w:val="20"/>
          <w:szCs w:val="20"/>
          <w:lang w:val="en-US" w:eastAsia="en-CA"/>
        </w:rPr>
        <w:t>s audio directions.</w:t>
      </w:r>
    </w:p>
    <w:p w14:paraId="1174D265" w14:textId="36BDF9E0" w:rsidR="00273B32" w:rsidRPr="00B610EC" w:rsidRDefault="00273B32" w:rsidP="00273B32">
      <w:pPr>
        <w:numPr>
          <w:ilvl w:val="0"/>
          <w:numId w:val="14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>Use the pause video function in the Interactive Video content type. This will stop the video</w:t>
      </w:r>
      <w:r w:rsidR="003E11F1">
        <w:rPr>
          <w:rFonts w:cs="Arial"/>
          <w:sz w:val="20"/>
          <w:szCs w:val="20"/>
          <w:lang w:val="en-US" w:eastAsia="en-CA"/>
        </w:rPr>
        <w:t>,</w:t>
      </w:r>
      <w:r w:rsidRPr="00B610EC">
        <w:rPr>
          <w:rFonts w:cs="Arial"/>
          <w:sz w:val="20"/>
          <w:szCs w:val="20"/>
          <w:lang w:val="en-US" w:eastAsia="en-CA"/>
        </w:rPr>
        <w:t xml:space="preserve"> and users will have the time needed to interact with the quiz question</w:t>
      </w:r>
      <w:r w:rsidR="008B548F">
        <w:rPr>
          <w:rFonts w:cs="Arial"/>
          <w:sz w:val="20"/>
          <w:szCs w:val="20"/>
          <w:lang w:val="en-US" w:eastAsia="en-CA"/>
        </w:rPr>
        <w:t xml:space="preserve"> or other interactive component</w:t>
      </w:r>
      <w:r w:rsidRPr="00B610EC">
        <w:rPr>
          <w:rFonts w:cs="Arial"/>
          <w:sz w:val="20"/>
          <w:szCs w:val="20"/>
          <w:lang w:val="en-US" w:eastAsia="en-CA"/>
        </w:rPr>
        <w:t>. This is especially helpful for users using screen readers to navigate the activity.</w:t>
      </w:r>
    </w:p>
    <w:p w14:paraId="49B830E0" w14:textId="77777777" w:rsidR="00273B32" w:rsidRPr="004F71BD" w:rsidRDefault="00273B32" w:rsidP="00E42707">
      <w:pPr>
        <w:pStyle w:val="Heading3"/>
        <w:rPr>
          <w:rFonts w:asciiTheme="minorHAnsi" w:hAnsiTheme="minorHAnsi"/>
          <w:sz w:val="20"/>
          <w:szCs w:val="20"/>
          <w:lang w:eastAsia="en-CA"/>
        </w:rPr>
      </w:pPr>
      <w:r w:rsidRPr="004F71BD">
        <w:rPr>
          <w:rFonts w:asciiTheme="minorHAnsi" w:hAnsiTheme="minorHAnsi"/>
          <w:sz w:val="20"/>
          <w:szCs w:val="20"/>
          <w:lang w:val="en-US" w:eastAsia="en-CA"/>
        </w:rPr>
        <w:lastRenderedPageBreak/>
        <w:t>Text Accessibility</w:t>
      </w:r>
    </w:p>
    <w:p w14:paraId="3A37E674" w14:textId="62E6454D" w:rsidR="00273B32" w:rsidRPr="00B610EC" w:rsidRDefault="00273B32" w:rsidP="00273B32">
      <w:pPr>
        <w:numPr>
          <w:ilvl w:val="0"/>
          <w:numId w:val="15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 xml:space="preserve">If your interactive has </w:t>
      </w:r>
      <w:r w:rsidR="003E11F1">
        <w:rPr>
          <w:rFonts w:cs="Arial"/>
          <w:sz w:val="20"/>
          <w:szCs w:val="20"/>
          <w:lang w:val="en-US" w:eastAsia="en-CA"/>
        </w:rPr>
        <w:t>much</w:t>
      </w:r>
      <w:r w:rsidRPr="00B610EC">
        <w:rPr>
          <w:rFonts w:cs="Arial"/>
          <w:sz w:val="20"/>
          <w:szCs w:val="20"/>
          <w:lang w:val="en-US" w:eastAsia="en-CA"/>
        </w:rPr>
        <w:t xml:space="preserve"> text in it, </w:t>
      </w:r>
      <w:r w:rsidR="003E11F1">
        <w:rPr>
          <w:rFonts w:cs="Arial"/>
          <w:sz w:val="20"/>
          <w:szCs w:val="20"/>
          <w:lang w:val="en-US" w:eastAsia="en-CA"/>
        </w:rPr>
        <w:t>use</w:t>
      </w:r>
      <w:r w:rsidRPr="00B610EC">
        <w:rPr>
          <w:rFonts w:cs="Arial"/>
          <w:sz w:val="20"/>
          <w:szCs w:val="20"/>
          <w:lang w:val="en-US" w:eastAsia="en-CA"/>
        </w:rPr>
        <w:t xml:space="preserve"> bulleted lists, </w:t>
      </w:r>
      <w:r w:rsidR="00797859" w:rsidRPr="00B610EC">
        <w:rPr>
          <w:rFonts w:cs="Arial"/>
          <w:sz w:val="20"/>
          <w:szCs w:val="20"/>
          <w:lang w:val="en-US" w:eastAsia="en-CA"/>
        </w:rPr>
        <w:t>headings,</w:t>
      </w:r>
      <w:r w:rsidRPr="00B610EC">
        <w:rPr>
          <w:rFonts w:cs="Arial"/>
          <w:sz w:val="20"/>
          <w:szCs w:val="20"/>
          <w:lang w:val="en-US" w:eastAsia="en-CA"/>
        </w:rPr>
        <w:t xml:space="preserve"> and such to make navigation easier.</w:t>
      </w:r>
    </w:p>
    <w:p w14:paraId="0D90CB42" w14:textId="1C1D2A49" w:rsidR="00273B32" w:rsidRPr="00B610EC" w:rsidRDefault="00273B32" w:rsidP="00273B32">
      <w:pPr>
        <w:numPr>
          <w:ilvl w:val="0"/>
          <w:numId w:val="15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 xml:space="preserve">Make sure your fonts are legible and colours are </w:t>
      </w:r>
      <w:r w:rsidR="003E11F1">
        <w:rPr>
          <w:rFonts w:cs="Arial"/>
          <w:sz w:val="20"/>
          <w:szCs w:val="20"/>
          <w:lang w:val="en-US" w:eastAsia="en-CA"/>
        </w:rPr>
        <w:t xml:space="preserve">in </w:t>
      </w:r>
      <w:r w:rsidRPr="00B610EC">
        <w:rPr>
          <w:rFonts w:cs="Arial"/>
          <w:sz w:val="20"/>
          <w:szCs w:val="20"/>
          <w:lang w:val="en-US" w:eastAsia="en-CA"/>
        </w:rPr>
        <w:t>high contrast.</w:t>
      </w:r>
    </w:p>
    <w:p w14:paraId="06D251A9" w14:textId="7AD1B393" w:rsidR="00273B32" w:rsidRPr="00B610EC" w:rsidRDefault="00273B32" w:rsidP="00273B32">
      <w:pPr>
        <w:numPr>
          <w:ilvl w:val="0"/>
          <w:numId w:val="15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 xml:space="preserve">Use links with descriptive text. Notify users if the link opens in a new window or tab. Avoid using link labels like </w:t>
      </w:r>
      <w:r w:rsidR="003637B6">
        <w:rPr>
          <w:rFonts w:cs="Arial"/>
          <w:sz w:val="20"/>
          <w:szCs w:val="20"/>
          <w:lang w:val="en-US" w:eastAsia="en-CA"/>
        </w:rPr>
        <w:t>“</w:t>
      </w:r>
      <w:r w:rsidRPr="00B610EC">
        <w:rPr>
          <w:rFonts w:cs="Arial"/>
          <w:sz w:val="20"/>
          <w:szCs w:val="20"/>
          <w:lang w:val="en-US" w:eastAsia="en-CA"/>
        </w:rPr>
        <w:t>click here.</w:t>
      </w:r>
      <w:r w:rsidR="003637B6">
        <w:rPr>
          <w:rFonts w:cs="Arial"/>
          <w:sz w:val="20"/>
          <w:szCs w:val="20"/>
          <w:lang w:val="en-US" w:eastAsia="en-CA"/>
        </w:rPr>
        <w:t>”</w:t>
      </w:r>
    </w:p>
    <w:p w14:paraId="4D937A17" w14:textId="77777777" w:rsidR="00273B32" w:rsidRPr="004F71BD" w:rsidRDefault="00273B32" w:rsidP="00E42707">
      <w:pPr>
        <w:pStyle w:val="Heading3"/>
        <w:rPr>
          <w:rFonts w:asciiTheme="minorHAnsi" w:hAnsiTheme="minorHAnsi"/>
          <w:sz w:val="20"/>
          <w:szCs w:val="20"/>
          <w:lang w:eastAsia="en-CA"/>
        </w:rPr>
      </w:pPr>
      <w:r w:rsidRPr="004F71BD">
        <w:rPr>
          <w:rFonts w:asciiTheme="minorHAnsi" w:hAnsiTheme="minorHAnsi"/>
          <w:sz w:val="20"/>
          <w:szCs w:val="20"/>
          <w:lang w:val="en-US" w:eastAsia="en-CA"/>
        </w:rPr>
        <w:t>Print Versions of H5P Interactives</w:t>
      </w:r>
    </w:p>
    <w:p w14:paraId="2DBF98F3" w14:textId="77777777" w:rsidR="00273B32" w:rsidRPr="00B610EC" w:rsidRDefault="00273B32" w:rsidP="00273B32">
      <w:pPr>
        <w:numPr>
          <w:ilvl w:val="0"/>
          <w:numId w:val="16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>Consider that some students may print your Pressbook and not interact with it online.</w:t>
      </w:r>
    </w:p>
    <w:p w14:paraId="2A5B7EE4" w14:textId="5883EC62" w:rsidR="00273B32" w:rsidRPr="00B610EC" w:rsidRDefault="00273B32" w:rsidP="00273B32">
      <w:pPr>
        <w:numPr>
          <w:ilvl w:val="0"/>
          <w:numId w:val="16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 xml:space="preserve">Interactives and other media are stripped out of a print version. Pressbooks provides a link to the interactive or </w:t>
      </w:r>
      <w:r w:rsidR="0076454B" w:rsidRPr="00B610EC">
        <w:rPr>
          <w:rFonts w:cs="Arial"/>
          <w:sz w:val="20"/>
          <w:szCs w:val="20"/>
          <w:lang w:val="en-US" w:eastAsia="en-CA"/>
        </w:rPr>
        <w:t>media,</w:t>
      </w:r>
      <w:r w:rsidRPr="00B610EC">
        <w:rPr>
          <w:rFonts w:cs="Arial"/>
          <w:sz w:val="20"/>
          <w:szCs w:val="20"/>
          <w:lang w:val="en-US" w:eastAsia="en-CA"/>
        </w:rPr>
        <w:t xml:space="preserve"> but you can include typed versions as a section or back matter in your Pressbook. </w:t>
      </w:r>
    </w:p>
    <w:p w14:paraId="131FB7CA" w14:textId="77777777" w:rsidR="00273B32" w:rsidRPr="00B610EC" w:rsidRDefault="00273B32" w:rsidP="00273B32">
      <w:pPr>
        <w:numPr>
          <w:ilvl w:val="1"/>
          <w:numId w:val="16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>Indicate near the H5P interactive where the corresponding text version is located (page number, for example).</w:t>
      </w:r>
    </w:p>
    <w:p w14:paraId="42DA7462" w14:textId="08600D3A" w:rsidR="00273B32" w:rsidRPr="00665D53" w:rsidRDefault="00273B32" w:rsidP="00273B32">
      <w:pPr>
        <w:numPr>
          <w:ilvl w:val="1"/>
          <w:numId w:val="16"/>
        </w:numPr>
        <w:rPr>
          <w:rFonts w:cs="Arial"/>
          <w:sz w:val="20"/>
          <w:szCs w:val="20"/>
          <w:lang w:eastAsia="en-CA"/>
        </w:rPr>
      </w:pPr>
      <w:r w:rsidRPr="00B610EC">
        <w:rPr>
          <w:rFonts w:cs="Arial"/>
          <w:sz w:val="20"/>
          <w:szCs w:val="20"/>
          <w:lang w:val="en-US" w:eastAsia="en-CA"/>
        </w:rPr>
        <w:t>Users may miss out on the automatic feedback from interacting with the online version, but students can still complete the work and check their answers (provide an answer key!).</w:t>
      </w:r>
      <w:r w:rsidR="001E1D39">
        <w:rPr>
          <w:rFonts w:cs="Arial"/>
          <w:sz w:val="20"/>
          <w:szCs w:val="20"/>
          <w:lang w:val="en-US" w:eastAsia="en-CA"/>
        </w:rPr>
        <w:t xml:space="preserve"> </w:t>
      </w:r>
    </w:p>
    <w:p w14:paraId="67E8215E" w14:textId="6CE877DE" w:rsidR="00665D53" w:rsidRDefault="00665D53" w:rsidP="00472692">
      <w:pPr>
        <w:ind w:left="720" w:firstLine="720"/>
        <w:rPr>
          <w:rFonts w:cs="Arial"/>
          <w:sz w:val="20"/>
          <w:szCs w:val="20"/>
          <w:lang w:val="en-US" w:eastAsia="en-CA"/>
        </w:rPr>
      </w:pPr>
      <w:r>
        <w:rPr>
          <w:rFonts w:cs="Arial"/>
          <w:sz w:val="20"/>
          <w:szCs w:val="20"/>
          <w:lang w:val="en-US" w:eastAsia="en-CA"/>
        </w:rPr>
        <w:t>(Levine, 2020)</w:t>
      </w:r>
    </w:p>
    <w:p w14:paraId="2D4B822D" w14:textId="2CB0FEA6" w:rsidR="008358F5" w:rsidRDefault="008358F5">
      <w:pPr>
        <w:rPr>
          <w:rFonts w:cs="Arial"/>
          <w:sz w:val="20"/>
          <w:szCs w:val="20"/>
          <w:lang w:val="en-US" w:eastAsia="en-CA"/>
        </w:rPr>
      </w:pPr>
      <w:r>
        <w:rPr>
          <w:rFonts w:cs="Arial"/>
          <w:sz w:val="20"/>
          <w:szCs w:val="20"/>
          <w:lang w:val="en-US" w:eastAsia="en-CA"/>
        </w:rPr>
        <w:br w:type="page"/>
      </w:r>
    </w:p>
    <w:p w14:paraId="33B1EE2F" w14:textId="515C2B59" w:rsidR="000C4AFC" w:rsidRPr="00A53A98" w:rsidRDefault="001E1D39" w:rsidP="00665D53">
      <w:pPr>
        <w:pStyle w:val="Heading2"/>
        <w:rPr>
          <w:rStyle w:val="Hyperlink"/>
          <w:rFonts w:asciiTheme="minorHAnsi" w:hAnsiTheme="minorHAnsi"/>
          <w:b/>
          <w:bCs/>
          <w:color w:val="auto"/>
          <w:sz w:val="24"/>
          <w:szCs w:val="24"/>
          <w:u w:val="none"/>
        </w:rPr>
      </w:pPr>
      <w:r w:rsidRPr="00A53A98">
        <w:rPr>
          <w:rStyle w:val="Hyperlink"/>
          <w:rFonts w:asciiTheme="minorHAnsi" w:hAnsiTheme="minorHAnsi"/>
          <w:b/>
          <w:bCs/>
          <w:color w:val="auto"/>
          <w:sz w:val="24"/>
          <w:szCs w:val="24"/>
          <w:u w:val="none"/>
        </w:rPr>
        <w:lastRenderedPageBreak/>
        <w:t>Attributions</w:t>
      </w:r>
    </w:p>
    <w:p w14:paraId="567B0DCD" w14:textId="77777777" w:rsidR="008358F5" w:rsidRDefault="008358F5" w:rsidP="000C4AFC">
      <w:pPr>
        <w:rPr>
          <w:sz w:val="20"/>
          <w:szCs w:val="20"/>
          <w:lang w:eastAsia="en-CA"/>
        </w:rPr>
      </w:pPr>
    </w:p>
    <w:p w14:paraId="697522A5" w14:textId="136CF837" w:rsidR="000C4AFC" w:rsidRDefault="000C4AFC" w:rsidP="000C4AFC">
      <w:pPr>
        <w:rPr>
          <w:sz w:val="20"/>
          <w:szCs w:val="20"/>
        </w:rPr>
      </w:pPr>
      <w:r w:rsidRPr="00A53A98">
        <w:rPr>
          <w:sz w:val="20"/>
          <w:szCs w:val="20"/>
          <w:lang w:eastAsia="en-CA"/>
        </w:rPr>
        <w:t xml:space="preserve">This checklist was adapted from </w:t>
      </w:r>
      <w:hyperlink r:id="rId18" w:history="1">
        <w:r w:rsidR="00FD665F" w:rsidRPr="00214257">
          <w:rPr>
            <w:rStyle w:val="Hyperlink"/>
            <w:sz w:val="20"/>
            <w:szCs w:val="20"/>
            <w:lang w:eastAsia="en-CA"/>
          </w:rPr>
          <w:t>Accessibility Toolkit (2</w:t>
        </w:r>
        <w:r w:rsidR="00FD665F" w:rsidRPr="00214257">
          <w:rPr>
            <w:rStyle w:val="Hyperlink"/>
            <w:sz w:val="20"/>
            <w:szCs w:val="20"/>
            <w:vertAlign w:val="superscript"/>
            <w:lang w:eastAsia="en-CA"/>
          </w:rPr>
          <w:t>nd</w:t>
        </w:r>
        <w:r w:rsidR="00FD665F" w:rsidRPr="00214257">
          <w:rPr>
            <w:rStyle w:val="Hyperlink"/>
            <w:sz w:val="20"/>
            <w:szCs w:val="20"/>
            <w:lang w:eastAsia="en-CA"/>
          </w:rPr>
          <w:t xml:space="preserve"> ed)</w:t>
        </w:r>
      </w:hyperlink>
      <w:r w:rsidR="00FD665F" w:rsidRPr="00A53A98">
        <w:rPr>
          <w:sz w:val="20"/>
          <w:szCs w:val="20"/>
          <w:lang w:eastAsia="en-CA"/>
        </w:rPr>
        <w:t xml:space="preserve"> by BCcampus</w:t>
      </w:r>
      <w:r w:rsidR="00485C6F" w:rsidRPr="00A53A98">
        <w:rPr>
          <w:sz w:val="20"/>
          <w:szCs w:val="20"/>
          <w:lang w:eastAsia="en-CA"/>
        </w:rPr>
        <w:t xml:space="preserve">, licensed for reuse under a </w:t>
      </w:r>
      <w:hyperlink r:id="rId19" w:history="1">
        <w:r w:rsidR="00485C6F" w:rsidRPr="00481953">
          <w:rPr>
            <w:rStyle w:val="Hyperlink"/>
            <w:sz w:val="20"/>
            <w:szCs w:val="20"/>
            <w:lang w:eastAsia="en-CA"/>
          </w:rPr>
          <w:t>CC BY 4.0</w:t>
        </w:r>
      </w:hyperlink>
      <w:r w:rsidR="00485C6F" w:rsidRPr="00A53A98">
        <w:rPr>
          <w:sz w:val="20"/>
          <w:szCs w:val="20"/>
          <w:lang w:eastAsia="en-CA"/>
        </w:rPr>
        <w:t xml:space="preserve"> license, </w:t>
      </w:r>
      <w:hyperlink r:id="rId20" w:history="1">
        <w:r w:rsidR="00E05A66" w:rsidRPr="00A53A98">
          <w:rPr>
            <w:rStyle w:val="Hyperlink"/>
            <w:sz w:val="20"/>
            <w:szCs w:val="20"/>
          </w:rPr>
          <w:t>Professional Web Accessibility Auditing Made Easy</w:t>
        </w:r>
      </w:hyperlink>
      <w:r w:rsidR="00E05A66" w:rsidRPr="00A53A98">
        <w:rPr>
          <w:sz w:val="20"/>
          <w:szCs w:val="20"/>
        </w:rPr>
        <w:t xml:space="preserve"> by Digital Education Strategies, The Chang School, also licensed </w:t>
      </w:r>
      <w:r w:rsidR="007127CB" w:rsidRPr="00A53A98">
        <w:rPr>
          <w:sz w:val="20"/>
          <w:szCs w:val="20"/>
        </w:rPr>
        <w:t xml:space="preserve">for reuse </w:t>
      </w:r>
      <w:r w:rsidR="00E05A66" w:rsidRPr="00A53A98">
        <w:rPr>
          <w:sz w:val="20"/>
          <w:szCs w:val="20"/>
        </w:rPr>
        <w:t xml:space="preserve">under a </w:t>
      </w:r>
      <w:hyperlink r:id="rId21" w:history="1">
        <w:r w:rsidR="007127CB" w:rsidRPr="00041A0B">
          <w:rPr>
            <w:rStyle w:val="Hyperlink"/>
            <w:sz w:val="20"/>
            <w:szCs w:val="20"/>
          </w:rPr>
          <w:t>CC BY-SA 4.0</w:t>
        </w:r>
      </w:hyperlink>
      <w:r w:rsidR="007127CB" w:rsidRPr="00A53A98">
        <w:rPr>
          <w:sz w:val="20"/>
          <w:szCs w:val="20"/>
        </w:rPr>
        <w:t xml:space="preserve"> License</w:t>
      </w:r>
      <w:r w:rsidR="001172EA" w:rsidRPr="00A53A98">
        <w:rPr>
          <w:sz w:val="20"/>
          <w:szCs w:val="20"/>
        </w:rPr>
        <w:t>.</w:t>
      </w:r>
    </w:p>
    <w:p w14:paraId="27BB1A85" w14:textId="77777777" w:rsidR="00472692" w:rsidRPr="00A53A98" w:rsidRDefault="00472692" w:rsidP="000C4AFC">
      <w:pPr>
        <w:rPr>
          <w:sz w:val="20"/>
          <w:szCs w:val="20"/>
        </w:rPr>
      </w:pPr>
    </w:p>
    <w:p w14:paraId="5B464076" w14:textId="778A9EAA" w:rsidR="001E1D39" w:rsidRPr="00A53A98" w:rsidRDefault="001E1D39" w:rsidP="00665D53">
      <w:pPr>
        <w:pStyle w:val="Heading2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A53A98">
        <w:rPr>
          <w:rFonts w:asciiTheme="minorHAnsi" w:hAnsiTheme="minorHAnsi"/>
          <w:b/>
          <w:bCs/>
          <w:color w:val="auto"/>
          <w:sz w:val="24"/>
          <w:szCs w:val="24"/>
        </w:rPr>
        <w:t>References</w:t>
      </w:r>
    </w:p>
    <w:p w14:paraId="65A95865" w14:textId="77777777" w:rsidR="008358F5" w:rsidRDefault="008358F5" w:rsidP="00A53A98">
      <w:pPr>
        <w:ind w:left="270" w:hanging="270"/>
        <w:rPr>
          <w:rFonts w:cs="Arial"/>
          <w:sz w:val="20"/>
          <w:szCs w:val="20"/>
          <w:lang w:val="en-US" w:eastAsia="en-CA"/>
        </w:rPr>
      </w:pPr>
    </w:p>
    <w:p w14:paraId="5BC4850A" w14:textId="49CD57AD" w:rsidR="001E1D39" w:rsidRPr="00A53A98" w:rsidRDefault="001E1D39" w:rsidP="00A53A98">
      <w:pPr>
        <w:ind w:left="270" w:hanging="270"/>
        <w:rPr>
          <w:rStyle w:val="Hyperlink"/>
          <w:rFonts w:cs="Arial"/>
          <w:sz w:val="20"/>
          <w:szCs w:val="20"/>
          <w:lang w:val="en-US" w:eastAsia="en-CA"/>
        </w:rPr>
      </w:pPr>
      <w:r w:rsidRPr="00A53A98">
        <w:rPr>
          <w:rFonts w:cs="Arial"/>
          <w:sz w:val="20"/>
          <w:szCs w:val="20"/>
          <w:lang w:val="en-US" w:eastAsia="en-CA"/>
        </w:rPr>
        <w:t xml:space="preserve">Levine, A. (2020, July). </w:t>
      </w:r>
      <w:r w:rsidRPr="00A53A98">
        <w:rPr>
          <w:rFonts w:cs="Arial"/>
          <w:i/>
          <w:iCs/>
          <w:sz w:val="20"/>
          <w:szCs w:val="20"/>
          <w:lang w:val="en-US" w:eastAsia="en-CA"/>
        </w:rPr>
        <w:t>July webinar: Cooking H5P with accessibility in mind</w:t>
      </w:r>
      <w:r w:rsidRPr="00A53A98">
        <w:rPr>
          <w:rFonts w:cs="Arial"/>
          <w:sz w:val="20"/>
          <w:szCs w:val="20"/>
          <w:lang w:val="en-US" w:eastAsia="en-CA"/>
        </w:rPr>
        <w:t xml:space="preserve">. The H5P PB Kitchen. </w:t>
      </w:r>
      <w:hyperlink r:id="rId22" w:history="1">
        <w:r w:rsidRPr="00A53A98">
          <w:rPr>
            <w:rStyle w:val="Hyperlink"/>
            <w:rFonts w:cs="Arial"/>
            <w:sz w:val="20"/>
            <w:szCs w:val="20"/>
            <w:lang w:val="en-US" w:eastAsia="en-CA"/>
          </w:rPr>
          <w:t>https://kitchen.opened.ca/2020/07/17/july-webinar/</w:t>
        </w:r>
      </w:hyperlink>
    </w:p>
    <w:p w14:paraId="3EA6FFD7" w14:textId="37E86083" w:rsidR="001E1D39" w:rsidRPr="00A53A98" w:rsidRDefault="001E1D39" w:rsidP="001E1D39">
      <w:pPr>
        <w:shd w:val="clear" w:color="auto" w:fill="FFFFFF"/>
        <w:spacing w:before="120" w:after="100" w:afterAutospacing="1" w:line="240" w:lineRule="auto"/>
        <w:ind w:left="270" w:hanging="270"/>
        <w:rPr>
          <w:sz w:val="20"/>
          <w:szCs w:val="20"/>
        </w:rPr>
      </w:pPr>
      <w:r w:rsidRPr="00A53A98">
        <w:rPr>
          <w:sz w:val="20"/>
          <w:szCs w:val="20"/>
        </w:rPr>
        <w:t xml:space="preserve">Web Accessibility </w:t>
      </w:r>
      <w:proofErr w:type="gramStart"/>
      <w:r w:rsidRPr="00A53A98">
        <w:rPr>
          <w:sz w:val="20"/>
          <w:szCs w:val="20"/>
        </w:rPr>
        <w:t>In</w:t>
      </w:r>
      <w:proofErr w:type="gramEnd"/>
      <w:r w:rsidRPr="00A53A98">
        <w:rPr>
          <w:sz w:val="20"/>
          <w:szCs w:val="20"/>
        </w:rPr>
        <w:t xml:space="preserve"> Mind. (2021). </w:t>
      </w:r>
      <w:r w:rsidRPr="00A53A98">
        <w:rPr>
          <w:i/>
          <w:iCs/>
          <w:sz w:val="20"/>
          <w:szCs w:val="20"/>
        </w:rPr>
        <w:t>Links and hypertext.</w:t>
      </w:r>
      <w:r w:rsidRPr="00A53A98">
        <w:rPr>
          <w:sz w:val="20"/>
          <w:szCs w:val="20"/>
        </w:rPr>
        <w:t xml:space="preserve"> Center for Persons with Disabilities</w:t>
      </w:r>
      <w:r w:rsidRPr="00A53A98">
        <w:rPr>
          <w:sz w:val="20"/>
          <w:szCs w:val="20"/>
        </w:rPr>
        <w:br/>
        <w:t xml:space="preserve">Utah State University. </w:t>
      </w:r>
      <w:hyperlink r:id="rId23" w:history="1">
        <w:r w:rsidRPr="00A53A98">
          <w:rPr>
            <w:rStyle w:val="Hyperlink"/>
            <w:sz w:val="20"/>
            <w:szCs w:val="20"/>
          </w:rPr>
          <w:t>https://webaim.org/techniques/hypertext/</w:t>
        </w:r>
      </w:hyperlink>
    </w:p>
    <w:p w14:paraId="1BF5C583" w14:textId="77777777" w:rsidR="001E1D39" w:rsidRPr="004F71BD" w:rsidRDefault="001E1D39" w:rsidP="000C4AFC">
      <w:pPr>
        <w:rPr>
          <w:lang w:eastAsia="en-CA"/>
        </w:rPr>
      </w:pPr>
    </w:p>
    <w:sectPr w:rsidR="001E1D39" w:rsidRPr="004F71BD">
      <w:headerReference w:type="default" r:id="rId24"/>
      <w:footerReference w:type="defaul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FAB9" w14:textId="77777777" w:rsidR="00283752" w:rsidRDefault="00283752" w:rsidP="00041A0B">
      <w:pPr>
        <w:spacing w:after="0" w:line="240" w:lineRule="auto"/>
      </w:pPr>
      <w:r>
        <w:separator/>
      </w:r>
    </w:p>
  </w:endnote>
  <w:endnote w:type="continuationSeparator" w:id="0">
    <w:p w14:paraId="2151BABF" w14:textId="77777777" w:rsidR="00283752" w:rsidRDefault="00283752" w:rsidP="0004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C51E" w14:textId="031D9CC9" w:rsidR="00041A0B" w:rsidRDefault="00655133" w:rsidP="00655133">
    <w:pPr>
      <w:pStyle w:val="Footer"/>
      <w:rPr>
        <w:sz w:val="16"/>
        <w:szCs w:val="16"/>
      </w:rPr>
    </w:pPr>
    <w:r w:rsidRPr="00655133">
      <w:rPr>
        <w:sz w:val="16"/>
        <w:szCs w:val="16"/>
      </w:rPr>
      <w:t xml:space="preserve">Accessibility Checklist for OER Development © 2019 by Conestoga Library Services is licensed under CC BY-SA 4.0. To view a copy of this license, visit </w:t>
    </w:r>
    <w:hyperlink r:id="rId1" w:history="1">
      <w:r w:rsidRPr="00702F4D">
        <w:rPr>
          <w:rStyle w:val="Hyperlink"/>
          <w:sz w:val="16"/>
          <w:szCs w:val="16"/>
        </w:rPr>
        <w:t>http://creativecommons.org/licenses/by-sa/4.0/</w:t>
      </w:r>
    </w:hyperlink>
  </w:p>
  <w:p w14:paraId="26CA4EB4" w14:textId="14A432C7" w:rsidR="003D3839" w:rsidRDefault="003D3839" w:rsidP="00655133">
    <w:pPr>
      <w:pStyle w:val="Footer"/>
      <w:rPr>
        <w:sz w:val="16"/>
        <w:szCs w:val="16"/>
      </w:rPr>
    </w:pPr>
    <w:r>
      <w:rPr>
        <w:sz w:val="16"/>
        <w:szCs w:val="16"/>
      </w:rPr>
      <w:t>Last updated: June 24,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5563" w14:textId="77777777" w:rsidR="00283752" w:rsidRDefault="00283752" w:rsidP="00041A0B">
      <w:pPr>
        <w:spacing w:after="0" w:line="240" w:lineRule="auto"/>
      </w:pPr>
      <w:r>
        <w:separator/>
      </w:r>
    </w:p>
  </w:footnote>
  <w:footnote w:type="continuationSeparator" w:id="0">
    <w:p w14:paraId="03FCD80D" w14:textId="77777777" w:rsidR="00283752" w:rsidRDefault="00283752" w:rsidP="0004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804E" w14:textId="52090647" w:rsidR="00CB7F5E" w:rsidRDefault="00CB7F5E" w:rsidP="00CB7F5E">
    <w:pPr>
      <w:pStyle w:val="Header"/>
      <w:jc w:val="center"/>
    </w:pPr>
    <w:r>
      <w:rPr>
        <w:noProof/>
      </w:rPr>
      <w:drawing>
        <wp:inline distT="0" distB="0" distL="0" distR="0" wp14:anchorId="6FCBE3DF" wp14:editId="5ED74276">
          <wp:extent cx="2615079" cy="614140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464" cy="623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2CC"/>
    <w:multiLevelType w:val="hybridMultilevel"/>
    <w:tmpl w:val="BE7C48D4"/>
    <w:lvl w:ilvl="0" w:tplc="49C8E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815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26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B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07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6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E5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A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CC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EF67BE"/>
    <w:multiLevelType w:val="multilevel"/>
    <w:tmpl w:val="4AE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A058D"/>
    <w:multiLevelType w:val="hybridMultilevel"/>
    <w:tmpl w:val="3BAA5B5E"/>
    <w:lvl w:ilvl="0" w:tplc="B2201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48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8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2A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D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E6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C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AE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CD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421907"/>
    <w:multiLevelType w:val="multilevel"/>
    <w:tmpl w:val="BE5E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F2376"/>
    <w:multiLevelType w:val="hybridMultilevel"/>
    <w:tmpl w:val="52001CFC"/>
    <w:lvl w:ilvl="0" w:tplc="744A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1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B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0D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8F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0C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02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4B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C6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A153CD"/>
    <w:multiLevelType w:val="hybridMultilevel"/>
    <w:tmpl w:val="5CB03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656"/>
    <w:multiLevelType w:val="hybridMultilevel"/>
    <w:tmpl w:val="BDCA68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2100"/>
    <w:multiLevelType w:val="multilevel"/>
    <w:tmpl w:val="6A5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A69DD"/>
    <w:multiLevelType w:val="multilevel"/>
    <w:tmpl w:val="04B4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02265"/>
    <w:multiLevelType w:val="multilevel"/>
    <w:tmpl w:val="621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E18B7"/>
    <w:multiLevelType w:val="multilevel"/>
    <w:tmpl w:val="D166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55909"/>
    <w:multiLevelType w:val="hybridMultilevel"/>
    <w:tmpl w:val="CF36F5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242DE"/>
    <w:multiLevelType w:val="hybridMultilevel"/>
    <w:tmpl w:val="221A95A6"/>
    <w:lvl w:ilvl="0" w:tplc="73C84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83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A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E2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62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C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41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68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C9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922237"/>
    <w:multiLevelType w:val="hybridMultilevel"/>
    <w:tmpl w:val="BDE6B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35989"/>
    <w:multiLevelType w:val="hybridMultilevel"/>
    <w:tmpl w:val="4CACD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9420E"/>
    <w:multiLevelType w:val="multilevel"/>
    <w:tmpl w:val="CE4CF46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C0662"/>
    <w:multiLevelType w:val="multilevel"/>
    <w:tmpl w:val="FFA4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3"/>
  </w:num>
  <w:num w:numId="7">
    <w:abstractNumId w:val="9"/>
  </w:num>
  <w:num w:numId="8">
    <w:abstractNumId w:val="16"/>
  </w:num>
  <w:num w:numId="9">
    <w:abstractNumId w:val="13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12"/>
  </w:num>
  <w:num w:numId="15">
    <w:abstractNumId w:val="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LI0sTC2MDUyMjZW0lEKTi0uzszPAykwrwUAcMSmbywAAAA="/>
  </w:docVars>
  <w:rsids>
    <w:rsidRoot w:val="002217D9"/>
    <w:rsid w:val="00004E12"/>
    <w:rsid w:val="0000711E"/>
    <w:rsid w:val="000119F3"/>
    <w:rsid w:val="000135D9"/>
    <w:rsid w:val="00013F9B"/>
    <w:rsid w:val="0002311D"/>
    <w:rsid w:val="00041A0B"/>
    <w:rsid w:val="000550F0"/>
    <w:rsid w:val="0006717D"/>
    <w:rsid w:val="000672F4"/>
    <w:rsid w:val="00072493"/>
    <w:rsid w:val="000754E5"/>
    <w:rsid w:val="00080024"/>
    <w:rsid w:val="000868D1"/>
    <w:rsid w:val="00090299"/>
    <w:rsid w:val="00094338"/>
    <w:rsid w:val="00096472"/>
    <w:rsid w:val="000A514C"/>
    <w:rsid w:val="000A5713"/>
    <w:rsid w:val="000A6463"/>
    <w:rsid w:val="000B31DA"/>
    <w:rsid w:val="000B5015"/>
    <w:rsid w:val="000C4AFC"/>
    <w:rsid w:val="000C6152"/>
    <w:rsid w:val="000C6D7C"/>
    <w:rsid w:val="000C79FA"/>
    <w:rsid w:val="000D0019"/>
    <w:rsid w:val="000D2804"/>
    <w:rsid w:val="000D2F3F"/>
    <w:rsid w:val="000E5CE5"/>
    <w:rsid w:val="000E6E40"/>
    <w:rsid w:val="000E7AF5"/>
    <w:rsid w:val="000F11B6"/>
    <w:rsid w:val="000F4970"/>
    <w:rsid w:val="000F4BD9"/>
    <w:rsid w:val="000F505B"/>
    <w:rsid w:val="001106BF"/>
    <w:rsid w:val="00111011"/>
    <w:rsid w:val="0011127E"/>
    <w:rsid w:val="00115D4A"/>
    <w:rsid w:val="001172EA"/>
    <w:rsid w:val="00136568"/>
    <w:rsid w:val="0014454A"/>
    <w:rsid w:val="001544AF"/>
    <w:rsid w:val="001653AF"/>
    <w:rsid w:val="0016585F"/>
    <w:rsid w:val="00170DDE"/>
    <w:rsid w:val="00172C6D"/>
    <w:rsid w:val="001812B1"/>
    <w:rsid w:val="001816DF"/>
    <w:rsid w:val="001835D4"/>
    <w:rsid w:val="001842BE"/>
    <w:rsid w:val="001875D0"/>
    <w:rsid w:val="0019677E"/>
    <w:rsid w:val="001A0861"/>
    <w:rsid w:val="001A7544"/>
    <w:rsid w:val="001B6016"/>
    <w:rsid w:val="001C4E12"/>
    <w:rsid w:val="001C58BC"/>
    <w:rsid w:val="001D0530"/>
    <w:rsid w:val="001D4B6D"/>
    <w:rsid w:val="001E1D39"/>
    <w:rsid w:val="001E4D47"/>
    <w:rsid w:val="001E726A"/>
    <w:rsid w:val="00206080"/>
    <w:rsid w:val="00214257"/>
    <w:rsid w:val="00215C56"/>
    <w:rsid w:val="002217D9"/>
    <w:rsid w:val="002278D7"/>
    <w:rsid w:val="00227CA1"/>
    <w:rsid w:val="00230196"/>
    <w:rsid w:val="002352B9"/>
    <w:rsid w:val="00235E48"/>
    <w:rsid w:val="00247858"/>
    <w:rsid w:val="002529AE"/>
    <w:rsid w:val="00256DDE"/>
    <w:rsid w:val="00257186"/>
    <w:rsid w:val="00257549"/>
    <w:rsid w:val="00257D32"/>
    <w:rsid w:val="00273B32"/>
    <w:rsid w:val="002758AB"/>
    <w:rsid w:val="002765A0"/>
    <w:rsid w:val="002769C0"/>
    <w:rsid w:val="00283752"/>
    <w:rsid w:val="00290D8F"/>
    <w:rsid w:val="00296589"/>
    <w:rsid w:val="002B34D8"/>
    <w:rsid w:val="002B3B61"/>
    <w:rsid w:val="002B674B"/>
    <w:rsid w:val="002C07A8"/>
    <w:rsid w:val="002C4A2A"/>
    <w:rsid w:val="002C624C"/>
    <w:rsid w:val="002D0245"/>
    <w:rsid w:val="002D59AC"/>
    <w:rsid w:val="002E46C2"/>
    <w:rsid w:val="002F19C6"/>
    <w:rsid w:val="00304783"/>
    <w:rsid w:val="003147D0"/>
    <w:rsid w:val="00325668"/>
    <w:rsid w:val="00327322"/>
    <w:rsid w:val="00336AA5"/>
    <w:rsid w:val="003409CC"/>
    <w:rsid w:val="00347ED2"/>
    <w:rsid w:val="00354EBC"/>
    <w:rsid w:val="00355289"/>
    <w:rsid w:val="003575A5"/>
    <w:rsid w:val="003618F6"/>
    <w:rsid w:val="003637B6"/>
    <w:rsid w:val="003652C6"/>
    <w:rsid w:val="00366348"/>
    <w:rsid w:val="00372448"/>
    <w:rsid w:val="00376CF0"/>
    <w:rsid w:val="00380595"/>
    <w:rsid w:val="00380F29"/>
    <w:rsid w:val="00391A09"/>
    <w:rsid w:val="00394A07"/>
    <w:rsid w:val="003B6F0B"/>
    <w:rsid w:val="003B759A"/>
    <w:rsid w:val="003C0CD4"/>
    <w:rsid w:val="003C11B6"/>
    <w:rsid w:val="003C17E9"/>
    <w:rsid w:val="003C38B2"/>
    <w:rsid w:val="003D3839"/>
    <w:rsid w:val="003E03F2"/>
    <w:rsid w:val="003E11F1"/>
    <w:rsid w:val="003E2995"/>
    <w:rsid w:val="003E682B"/>
    <w:rsid w:val="003E76E3"/>
    <w:rsid w:val="003F4449"/>
    <w:rsid w:val="004007B3"/>
    <w:rsid w:val="004050AE"/>
    <w:rsid w:val="00406C50"/>
    <w:rsid w:val="00411D11"/>
    <w:rsid w:val="004145C6"/>
    <w:rsid w:val="00414FAB"/>
    <w:rsid w:val="00420476"/>
    <w:rsid w:val="0042417B"/>
    <w:rsid w:val="004329D8"/>
    <w:rsid w:val="00432E83"/>
    <w:rsid w:val="00450179"/>
    <w:rsid w:val="00463BAE"/>
    <w:rsid w:val="00467E81"/>
    <w:rsid w:val="00472692"/>
    <w:rsid w:val="00481953"/>
    <w:rsid w:val="00485C6F"/>
    <w:rsid w:val="00492AA1"/>
    <w:rsid w:val="00492B5B"/>
    <w:rsid w:val="00495BF1"/>
    <w:rsid w:val="004960E9"/>
    <w:rsid w:val="004A1F83"/>
    <w:rsid w:val="004A5605"/>
    <w:rsid w:val="004A63BF"/>
    <w:rsid w:val="004A68AE"/>
    <w:rsid w:val="004A772B"/>
    <w:rsid w:val="004B57D5"/>
    <w:rsid w:val="004B69C7"/>
    <w:rsid w:val="004C5476"/>
    <w:rsid w:val="004F0153"/>
    <w:rsid w:val="004F71BD"/>
    <w:rsid w:val="00504466"/>
    <w:rsid w:val="00504AB5"/>
    <w:rsid w:val="005138AA"/>
    <w:rsid w:val="00520AB5"/>
    <w:rsid w:val="005236CC"/>
    <w:rsid w:val="00531E69"/>
    <w:rsid w:val="00533DC0"/>
    <w:rsid w:val="00535B8D"/>
    <w:rsid w:val="00546EB1"/>
    <w:rsid w:val="00556122"/>
    <w:rsid w:val="005634EC"/>
    <w:rsid w:val="00571CED"/>
    <w:rsid w:val="00587EF2"/>
    <w:rsid w:val="00592A00"/>
    <w:rsid w:val="00596141"/>
    <w:rsid w:val="005A2790"/>
    <w:rsid w:val="005A43A2"/>
    <w:rsid w:val="005B0583"/>
    <w:rsid w:val="005B7BEA"/>
    <w:rsid w:val="005B7E93"/>
    <w:rsid w:val="005D6496"/>
    <w:rsid w:val="005D7A0F"/>
    <w:rsid w:val="005D7DBA"/>
    <w:rsid w:val="005E2912"/>
    <w:rsid w:val="006047BB"/>
    <w:rsid w:val="00624EF4"/>
    <w:rsid w:val="00632D90"/>
    <w:rsid w:val="00640906"/>
    <w:rsid w:val="00646AE1"/>
    <w:rsid w:val="006500F8"/>
    <w:rsid w:val="006503BC"/>
    <w:rsid w:val="00654CBC"/>
    <w:rsid w:val="00655133"/>
    <w:rsid w:val="006615DF"/>
    <w:rsid w:val="0066455E"/>
    <w:rsid w:val="00665D53"/>
    <w:rsid w:val="00670939"/>
    <w:rsid w:val="00674C1A"/>
    <w:rsid w:val="0067706E"/>
    <w:rsid w:val="00681179"/>
    <w:rsid w:val="006865D6"/>
    <w:rsid w:val="0068741E"/>
    <w:rsid w:val="006877E0"/>
    <w:rsid w:val="00690EB5"/>
    <w:rsid w:val="00692738"/>
    <w:rsid w:val="00692E94"/>
    <w:rsid w:val="006A17E4"/>
    <w:rsid w:val="006A5CEB"/>
    <w:rsid w:val="006B4D8F"/>
    <w:rsid w:val="006B5260"/>
    <w:rsid w:val="006B7A25"/>
    <w:rsid w:val="006C2D68"/>
    <w:rsid w:val="006C5DC7"/>
    <w:rsid w:val="006C7AC9"/>
    <w:rsid w:val="006D4400"/>
    <w:rsid w:val="006D4883"/>
    <w:rsid w:val="006E26F5"/>
    <w:rsid w:val="006E723F"/>
    <w:rsid w:val="006E7DDC"/>
    <w:rsid w:val="006F24C5"/>
    <w:rsid w:val="006F498B"/>
    <w:rsid w:val="006F5727"/>
    <w:rsid w:val="0070215B"/>
    <w:rsid w:val="007041FF"/>
    <w:rsid w:val="007127CB"/>
    <w:rsid w:val="00726015"/>
    <w:rsid w:val="00732228"/>
    <w:rsid w:val="00755236"/>
    <w:rsid w:val="00762099"/>
    <w:rsid w:val="00762C14"/>
    <w:rsid w:val="0076454B"/>
    <w:rsid w:val="00767B02"/>
    <w:rsid w:val="007708BF"/>
    <w:rsid w:val="00781F61"/>
    <w:rsid w:val="0078688A"/>
    <w:rsid w:val="00792FA6"/>
    <w:rsid w:val="00797859"/>
    <w:rsid w:val="007A0F1F"/>
    <w:rsid w:val="007A142B"/>
    <w:rsid w:val="007A24CE"/>
    <w:rsid w:val="007A3269"/>
    <w:rsid w:val="007B1893"/>
    <w:rsid w:val="007B450A"/>
    <w:rsid w:val="007B47FD"/>
    <w:rsid w:val="007B7F28"/>
    <w:rsid w:val="007C50DA"/>
    <w:rsid w:val="007C5342"/>
    <w:rsid w:val="007D1321"/>
    <w:rsid w:val="007D3348"/>
    <w:rsid w:val="007D5D16"/>
    <w:rsid w:val="007E49E9"/>
    <w:rsid w:val="007E4C2B"/>
    <w:rsid w:val="008120EF"/>
    <w:rsid w:val="008201E5"/>
    <w:rsid w:val="00826F34"/>
    <w:rsid w:val="00833804"/>
    <w:rsid w:val="008358F5"/>
    <w:rsid w:val="00836345"/>
    <w:rsid w:val="0083727F"/>
    <w:rsid w:val="00842021"/>
    <w:rsid w:val="00845C44"/>
    <w:rsid w:val="00852803"/>
    <w:rsid w:val="008536C6"/>
    <w:rsid w:val="00855AA0"/>
    <w:rsid w:val="00857F82"/>
    <w:rsid w:val="00866E96"/>
    <w:rsid w:val="008746BD"/>
    <w:rsid w:val="00880ED2"/>
    <w:rsid w:val="00881090"/>
    <w:rsid w:val="0088641F"/>
    <w:rsid w:val="008A4D46"/>
    <w:rsid w:val="008A7D63"/>
    <w:rsid w:val="008B548F"/>
    <w:rsid w:val="008B79AA"/>
    <w:rsid w:val="008C20C5"/>
    <w:rsid w:val="008C7E6D"/>
    <w:rsid w:val="008D5761"/>
    <w:rsid w:val="008F27BD"/>
    <w:rsid w:val="009009B1"/>
    <w:rsid w:val="00912754"/>
    <w:rsid w:val="00914FD8"/>
    <w:rsid w:val="00915E43"/>
    <w:rsid w:val="009238CB"/>
    <w:rsid w:val="00932FFE"/>
    <w:rsid w:val="00937348"/>
    <w:rsid w:val="00952454"/>
    <w:rsid w:val="009628E9"/>
    <w:rsid w:val="00967039"/>
    <w:rsid w:val="00972790"/>
    <w:rsid w:val="009734D9"/>
    <w:rsid w:val="00973D50"/>
    <w:rsid w:val="00976B0D"/>
    <w:rsid w:val="00976C37"/>
    <w:rsid w:val="00984308"/>
    <w:rsid w:val="009913A6"/>
    <w:rsid w:val="00994224"/>
    <w:rsid w:val="0099472C"/>
    <w:rsid w:val="009A0DAF"/>
    <w:rsid w:val="009A5266"/>
    <w:rsid w:val="009A5966"/>
    <w:rsid w:val="009B5150"/>
    <w:rsid w:val="009C3EA0"/>
    <w:rsid w:val="009D0DE5"/>
    <w:rsid w:val="009D1D4A"/>
    <w:rsid w:val="009D22B0"/>
    <w:rsid w:val="009D462F"/>
    <w:rsid w:val="009D77E2"/>
    <w:rsid w:val="009E215E"/>
    <w:rsid w:val="009E23D8"/>
    <w:rsid w:val="009F5826"/>
    <w:rsid w:val="009F5CBD"/>
    <w:rsid w:val="00A066FA"/>
    <w:rsid w:val="00A06C32"/>
    <w:rsid w:val="00A12F17"/>
    <w:rsid w:val="00A16FA0"/>
    <w:rsid w:val="00A17FCA"/>
    <w:rsid w:val="00A24763"/>
    <w:rsid w:val="00A25869"/>
    <w:rsid w:val="00A332B6"/>
    <w:rsid w:val="00A47153"/>
    <w:rsid w:val="00A47E25"/>
    <w:rsid w:val="00A50051"/>
    <w:rsid w:val="00A526D4"/>
    <w:rsid w:val="00A5309A"/>
    <w:rsid w:val="00A53A98"/>
    <w:rsid w:val="00A53FAA"/>
    <w:rsid w:val="00A549B2"/>
    <w:rsid w:val="00A55324"/>
    <w:rsid w:val="00A567C9"/>
    <w:rsid w:val="00A60AE2"/>
    <w:rsid w:val="00A60B88"/>
    <w:rsid w:val="00A61914"/>
    <w:rsid w:val="00A81711"/>
    <w:rsid w:val="00A94105"/>
    <w:rsid w:val="00A94F68"/>
    <w:rsid w:val="00A9503F"/>
    <w:rsid w:val="00AA0618"/>
    <w:rsid w:val="00AA79DC"/>
    <w:rsid w:val="00AB0213"/>
    <w:rsid w:val="00AB20E1"/>
    <w:rsid w:val="00AB51CF"/>
    <w:rsid w:val="00AC3956"/>
    <w:rsid w:val="00AC4D22"/>
    <w:rsid w:val="00AD245A"/>
    <w:rsid w:val="00AE19E4"/>
    <w:rsid w:val="00AF6127"/>
    <w:rsid w:val="00B02645"/>
    <w:rsid w:val="00B03EB2"/>
    <w:rsid w:val="00B1560B"/>
    <w:rsid w:val="00B20D91"/>
    <w:rsid w:val="00B25AAB"/>
    <w:rsid w:val="00B31F20"/>
    <w:rsid w:val="00B3420B"/>
    <w:rsid w:val="00B353CB"/>
    <w:rsid w:val="00B456F1"/>
    <w:rsid w:val="00B47448"/>
    <w:rsid w:val="00B50523"/>
    <w:rsid w:val="00B52698"/>
    <w:rsid w:val="00B610EC"/>
    <w:rsid w:val="00B617AB"/>
    <w:rsid w:val="00B648BD"/>
    <w:rsid w:val="00B71842"/>
    <w:rsid w:val="00B72758"/>
    <w:rsid w:val="00B72924"/>
    <w:rsid w:val="00B81880"/>
    <w:rsid w:val="00B878D9"/>
    <w:rsid w:val="00B90146"/>
    <w:rsid w:val="00B92DAD"/>
    <w:rsid w:val="00B92EA2"/>
    <w:rsid w:val="00B974D7"/>
    <w:rsid w:val="00BA1101"/>
    <w:rsid w:val="00BA7BFF"/>
    <w:rsid w:val="00BC681F"/>
    <w:rsid w:val="00BD04AD"/>
    <w:rsid w:val="00BD3721"/>
    <w:rsid w:val="00BD4588"/>
    <w:rsid w:val="00BD52BB"/>
    <w:rsid w:val="00BE5FCA"/>
    <w:rsid w:val="00BF5338"/>
    <w:rsid w:val="00BF7A62"/>
    <w:rsid w:val="00C06399"/>
    <w:rsid w:val="00C105A4"/>
    <w:rsid w:val="00C27904"/>
    <w:rsid w:val="00C349B4"/>
    <w:rsid w:val="00C41504"/>
    <w:rsid w:val="00C425D2"/>
    <w:rsid w:val="00C470EE"/>
    <w:rsid w:val="00C77BA4"/>
    <w:rsid w:val="00C82FAE"/>
    <w:rsid w:val="00C85C02"/>
    <w:rsid w:val="00C91889"/>
    <w:rsid w:val="00C9793C"/>
    <w:rsid w:val="00CA7621"/>
    <w:rsid w:val="00CB143D"/>
    <w:rsid w:val="00CB583B"/>
    <w:rsid w:val="00CB7F5E"/>
    <w:rsid w:val="00CC5410"/>
    <w:rsid w:val="00CD2B7D"/>
    <w:rsid w:val="00CE0B04"/>
    <w:rsid w:val="00CE1412"/>
    <w:rsid w:val="00CE2CCD"/>
    <w:rsid w:val="00CE76FE"/>
    <w:rsid w:val="00CF65EB"/>
    <w:rsid w:val="00CF6CC4"/>
    <w:rsid w:val="00CF7D32"/>
    <w:rsid w:val="00D174E5"/>
    <w:rsid w:val="00D26765"/>
    <w:rsid w:val="00D40A78"/>
    <w:rsid w:val="00D504B9"/>
    <w:rsid w:val="00D632EB"/>
    <w:rsid w:val="00D6569C"/>
    <w:rsid w:val="00D7505A"/>
    <w:rsid w:val="00D804E9"/>
    <w:rsid w:val="00D84399"/>
    <w:rsid w:val="00D853CF"/>
    <w:rsid w:val="00D92E74"/>
    <w:rsid w:val="00D93336"/>
    <w:rsid w:val="00D936CF"/>
    <w:rsid w:val="00D96B38"/>
    <w:rsid w:val="00D97604"/>
    <w:rsid w:val="00D97D93"/>
    <w:rsid w:val="00DA004D"/>
    <w:rsid w:val="00DA26CA"/>
    <w:rsid w:val="00DA3C2E"/>
    <w:rsid w:val="00DB3165"/>
    <w:rsid w:val="00DB75E1"/>
    <w:rsid w:val="00DC1F12"/>
    <w:rsid w:val="00DC70B4"/>
    <w:rsid w:val="00DD6225"/>
    <w:rsid w:val="00DD7520"/>
    <w:rsid w:val="00DD7947"/>
    <w:rsid w:val="00DE68BE"/>
    <w:rsid w:val="00DF26FD"/>
    <w:rsid w:val="00E05A66"/>
    <w:rsid w:val="00E079C8"/>
    <w:rsid w:val="00E108B7"/>
    <w:rsid w:val="00E15E21"/>
    <w:rsid w:val="00E175FF"/>
    <w:rsid w:val="00E21DCA"/>
    <w:rsid w:val="00E221F0"/>
    <w:rsid w:val="00E23F58"/>
    <w:rsid w:val="00E26FDD"/>
    <w:rsid w:val="00E34405"/>
    <w:rsid w:val="00E42707"/>
    <w:rsid w:val="00E46B37"/>
    <w:rsid w:val="00E501B9"/>
    <w:rsid w:val="00E522C4"/>
    <w:rsid w:val="00E53F1E"/>
    <w:rsid w:val="00E578D1"/>
    <w:rsid w:val="00E605EA"/>
    <w:rsid w:val="00E6195D"/>
    <w:rsid w:val="00E61F16"/>
    <w:rsid w:val="00E63A10"/>
    <w:rsid w:val="00E734A3"/>
    <w:rsid w:val="00E74B6D"/>
    <w:rsid w:val="00E8088A"/>
    <w:rsid w:val="00E81774"/>
    <w:rsid w:val="00E83E58"/>
    <w:rsid w:val="00E85EAC"/>
    <w:rsid w:val="00E86979"/>
    <w:rsid w:val="00E914FD"/>
    <w:rsid w:val="00E91828"/>
    <w:rsid w:val="00E91A53"/>
    <w:rsid w:val="00EA18C6"/>
    <w:rsid w:val="00EA4C96"/>
    <w:rsid w:val="00EB1B1E"/>
    <w:rsid w:val="00EB56DA"/>
    <w:rsid w:val="00EC0909"/>
    <w:rsid w:val="00EC44D3"/>
    <w:rsid w:val="00EC6127"/>
    <w:rsid w:val="00ED164F"/>
    <w:rsid w:val="00ED1932"/>
    <w:rsid w:val="00ED26B3"/>
    <w:rsid w:val="00ED2762"/>
    <w:rsid w:val="00ED5609"/>
    <w:rsid w:val="00EE0360"/>
    <w:rsid w:val="00EE3529"/>
    <w:rsid w:val="00EF0586"/>
    <w:rsid w:val="00EF1871"/>
    <w:rsid w:val="00EF3795"/>
    <w:rsid w:val="00EF3855"/>
    <w:rsid w:val="00EF7FA8"/>
    <w:rsid w:val="00F03C4D"/>
    <w:rsid w:val="00F05F5C"/>
    <w:rsid w:val="00F143AF"/>
    <w:rsid w:val="00F16AE4"/>
    <w:rsid w:val="00F16DF1"/>
    <w:rsid w:val="00F208E8"/>
    <w:rsid w:val="00F215E3"/>
    <w:rsid w:val="00F26AC0"/>
    <w:rsid w:val="00F37327"/>
    <w:rsid w:val="00F37F33"/>
    <w:rsid w:val="00F37FFE"/>
    <w:rsid w:val="00F44D1C"/>
    <w:rsid w:val="00F455CC"/>
    <w:rsid w:val="00F466D6"/>
    <w:rsid w:val="00F476B1"/>
    <w:rsid w:val="00F836E9"/>
    <w:rsid w:val="00F92306"/>
    <w:rsid w:val="00F930AE"/>
    <w:rsid w:val="00F95A95"/>
    <w:rsid w:val="00F96880"/>
    <w:rsid w:val="00FA0277"/>
    <w:rsid w:val="00FA1383"/>
    <w:rsid w:val="00FA20DD"/>
    <w:rsid w:val="00FB12CF"/>
    <w:rsid w:val="00FB1CBA"/>
    <w:rsid w:val="00FB2519"/>
    <w:rsid w:val="00FD665F"/>
    <w:rsid w:val="00FD7DD3"/>
    <w:rsid w:val="00FF2FCD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9C65B2"/>
  <w15:chartTrackingRefBased/>
  <w15:docId w15:val="{CAC480E9-956C-47A2-B52F-531B8B3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1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769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4E6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7D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2217D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138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734A3"/>
    <w:rPr>
      <w:rFonts w:asciiTheme="majorHAnsi" w:eastAsiaTheme="majorEastAsia" w:hAnsiTheme="majorHAnsi" w:cstheme="majorBidi"/>
      <w:color w:val="3F769B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5280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4FAB"/>
    <w:rPr>
      <w:rFonts w:asciiTheme="majorHAnsi" w:eastAsiaTheme="majorEastAsia" w:hAnsiTheme="majorHAnsi" w:cstheme="majorBidi"/>
      <w:color w:val="2A4E67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688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73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0B"/>
  </w:style>
  <w:style w:type="paragraph" w:styleId="Footer">
    <w:name w:val="footer"/>
    <w:basedOn w:val="Normal"/>
    <w:link w:val="FooterChar"/>
    <w:uiPriority w:val="99"/>
    <w:unhideWhenUsed/>
    <w:rsid w:val="0004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0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424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usseva@conestogac.on.ca?subject=OER%20Project%20accsessibility%20support" TargetMode="External"/><Relationship Id="rId13" Type="http://schemas.openxmlformats.org/officeDocument/2006/relationships/hyperlink" Target="https://can01.safelinks.protection.outlook.com/?url=https%3A%2F%2Fpressbooks.library.ryerson.ca%2Fpwaa%2Fchapter%2Fselect-all-test%2F&amp;data=04%7C01%7CHashbourne%40conestogac.on.ca%7Cb36a82c474af47f2df8908d93721f406%7C4ddd393ae98a4404841fc4becdd925a5%7C0%7C0%7C637601441232608385%7CUnknown%7CTWFpbGZsb3d8eyJWIjoiMC4wLjAwMDAiLCJQIjoiV2luMzIiLCJBTiI6Ik1haWwiLCJXVCI6Mn0%3D%7C1000&amp;sdata=b5RitgYA%2F7UPo1DFlf9dSUA655Cp52b4CZWNwIhUsh8%3D&amp;reserved=0" TargetMode="External"/><Relationship Id="rId18" Type="http://schemas.openxmlformats.org/officeDocument/2006/relationships/hyperlink" Target="https://can01.safelinks.protection.outlook.com/?url=https%3A%2F%2Fopentextbc.ca%2Faccessibilitytoolkit%2Fback-matter%2Fappendix-checklist-for-accessibility-toolkit%2F&amp;data=04%7C01%7CHashbourne%40conestogac.on.ca%7Cb36a82c474af47f2df8908d93721f406%7C4ddd393ae98a4404841fc4becdd925a5%7C0%7C0%7C637601441232588393%7CUnknown%7CTWFpbGZsb3d8eyJWIjoiMC4wLjAwMDAiLCJQIjoiV2luMzIiLCJBTiI6Ik1haWwiLCJXVCI6Mn0%3D%7C1000&amp;sdata=sxM6CChNpCXxRu5bOp2qRuoqILRt9Cth1hXOtf0ntD8%3D&amp;reserved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sa/4.0/" TargetMode="External"/><Relationship Id="rId7" Type="http://schemas.openxmlformats.org/officeDocument/2006/relationships/hyperlink" Target="mailto:hashbourne@conestogac.on.ca?subject=accessibility%20support" TargetMode="External"/><Relationship Id="rId12" Type="http://schemas.openxmlformats.org/officeDocument/2006/relationships/hyperlink" Target="https://can01.safelinks.protection.outlook.com/?url=https%3A%2F%2Fpressbooks.library.ryerson.ca%2Fpwaa%2Fchapter%2Ftab-key-navigation-test%2F&amp;data=04%7C01%7CHashbourne%40conestogac.on.ca%7Cb36a82c474af47f2df8908d93721f406%7C4ddd393ae98a4404841fc4becdd925a5%7C0%7C0%7C637601441232608385%7CUnknown%7CTWFpbGZsb3d8eyJWIjoiMC4wLjAwMDAiLCJQIjoiV2luMzIiLCJBTiI6Ik1haWwiLCJXVCI6Mn0%3D%7C1000&amp;sdata=shCdze00vdesOOoUY4VpC6XcsGLqhCm76gSHXlzgJ2A%3D&amp;reserved=0" TargetMode="External"/><Relationship Id="rId17" Type="http://schemas.openxmlformats.org/officeDocument/2006/relationships/hyperlink" Target="https://can01.safelinks.protection.outlook.com/?url=https%3A%2F%2Fpressbooks.library.ryerson.ca%2Fpwaa%2Fchapter%2Fcolour-contrast-evaluation%2F&amp;data=04%7C01%7CHashbourne%40conestogac.on.ca%7Cb36a82c474af47f2df8908d93721f406%7C4ddd393ae98a4404841fc4becdd925a5%7C0%7C0%7C637601441232618375%7CUnknown%7CTWFpbGZsb3d8eyJWIjoiMC4wLjAwMDAiLCJQIjoiV2luMzIiLCJBTiI6Ik1haWwiLCJXVCI6Mn0%3D%7C1000&amp;sdata=fL4PZyV93HE1TWwyUkFJ9l%2B4YRvnhlhJyAV87kY63jw%3D&amp;reserved=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an01.safelinks.protection.outlook.com/?url=https%3A%2F%2Fpressbooks.library.ryerson.ca%2Fpwaa%2Fchapter%2Fcolour-contrast-evaluation%2F&amp;data=04%7C01%7CHashbourne%40conestogac.on.ca%7Cb36a82c474af47f2df8908d93721f406%7C4ddd393ae98a4404841fc4becdd925a5%7C0%7C0%7C637601441232618375%7CUnknown%7CTWFpbGZsb3d8eyJWIjoiMC4wLjAwMDAiLCJQIjoiV2luMzIiLCJBTiI6Ik1haWwiLCJXVCI6Mn0%3D%7C1000&amp;sdata=fL4PZyV93HE1TWwyUkFJ9l%2B4YRvnhlhJyAV87kY63jw%3D&amp;reserved=0" TargetMode="External"/><Relationship Id="rId20" Type="http://schemas.openxmlformats.org/officeDocument/2006/relationships/hyperlink" Target="https://pressbooks.library.ryerson.ca/pwa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01.safelinks.protection.outlook.com/?url=http%3A%2F%2Fdocs.mathjax.org%2Fen%2Flatest%2Fbasic%2Fa11y-extensions.html%23a11y-extensions&amp;data=04%7C01%7CHashbourne%40conestogac.on.ca%7Cfb3f53b2b6af455fa69508d92cd25388%7C4ddd393ae98a4404841fc4becdd925a5%7C0%7C0%7C637590104126909134%7CUnknown%7CTWFpbGZsb3d8eyJWIjoiMC4wLjAwMDAiLCJQIjoiV2luMzIiLCJBTiI6Ik1haWwiLCJXVCI6Mn0%3D%7C1000&amp;sdata=%2Fn3%2FPndk1oKb2ucPWXLD5Id%2B8qdIqCSa3ROXZCXOWG4%3D&amp;reserved=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an01.safelinks.protection.outlook.com/?url=https%3A%2F%2Fpressbooks.library.ryerson.ca%2Fpwaa%2Fchapter%2Fcolour-contrast-evaluation%2F&amp;data=04%7C01%7CHashbourne%40conestogac.on.ca%7Cb36a82c474af47f2df8908d93721f406%7C4ddd393ae98a4404841fc4becdd925a5%7C0%7C0%7C637601441232618375%7CUnknown%7CTWFpbGZsb3d8eyJWIjoiMC4wLjAwMDAiLCJQIjoiV2luMzIiLCJBTiI6Ik1haWwiLCJXVCI6Mn0%3D%7C1000&amp;sdata=fL4PZyV93HE1TWwyUkFJ9l%2B4YRvnhlhJyAV87kY63jw%3D&amp;reserved=0" TargetMode="External"/><Relationship Id="rId23" Type="http://schemas.openxmlformats.org/officeDocument/2006/relationships/hyperlink" Target="https://webaim.org/techniques/hypertext/" TargetMode="External"/><Relationship Id="rId10" Type="http://schemas.openxmlformats.org/officeDocument/2006/relationships/hyperlink" Target="https://opentextbc.ca/accessibilitytoolkit/chapter/tables/" TargetMode="Externa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01.safelinks.protection.outlook.com/?url=https%3A%2F%2Fwebaim.org%2Ftechniques%2Fhypertext%2F&amp;data=04%7C01%7CHashbourne%40conestogac.on.ca%7Cb36a82c474af47f2df8908d93721f406%7C4ddd393ae98a4404841fc4becdd925a5%7C0%7C0%7C637601441232628383%7CUnknown%7CTWFpbGZsb3d8eyJWIjoiMC4wLjAwMDAiLCJQIjoiV2luMzIiLCJBTiI6Ik1haWwiLCJXVCI6Mn0%3D%7C1000&amp;sdata=7aWwIo%2BrWXLlzOsD7wgbWAkxeY%2FAjwlCzWky3E%2FqOZ8%3D&amp;reserved=0" TargetMode="External"/><Relationship Id="rId14" Type="http://schemas.openxmlformats.org/officeDocument/2006/relationships/hyperlink" Target="https://opentextbc.ca/accessibilitytoolkit/chapter/multimedia/" TargetMode="External"/><Relationship Id="rId22" Type="http://schemas.openxmlformats.org/officeDocument/2006/relationships/hyperlink" Target="https://kitchen.opened.ca/2020/07/17/july-webinar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ibrary Theme 23">
  <a:themeElements>
    <a:clrScheme name="Library Colours">
      <a:dk1>
        <a:srgbClr val="000000"/>
      </a:dk1>
      <a:lt1>
        <a:srgbClr val="FFFFFF"/>
      </a:lt1>
      <a:dk2>
        <a:srgbClr val="5E5E5E"/>
      </a:dk2>
      <a:lt2>
        <a:srgbClr val="FFFFFF"/>
      </a:lt2>
      <a:accent1>
        <a:srgbClr val="649BC0"/>
      </a:accent1>
      <a:accent2>
        <a:srgbClr val="FDBA4E"/>
      </a:accent2>
      <a:accent3>
        <a:srgbClr val="992A8D"/>
      </a:accent3>
      <a:accent4>
        <a:srgbClr val="ACDFF1"/>
      </a:accent4>
      <a:accent5>
        <a:srgbClr val="5A5970"/>
      </a:accent5>
      <a:accent6>
        <a:srgbClr val="002E44"/>
      </a:accent6>
      <a:hlink>
        <a:srgbClr val="992A8D"/>
      </a:hlink>
      <a:folHlink>
        <a:srgbClr val="0000FF"/>
      </a:folHlink>
    </a:clrScheme>
    <a:fontScheme name="Library Fonts">
      <a:majorFont>
        <a:latin typeface="HelveticaNeueLT Std Med"/>
        <a:ea typeface=""/>
        <a:cs typeface=""/>
      </a:majorFont>
      <a:minorFont>
        <a:latin typeface="HelveticaNeueLT Std Lt"/>
        <a:ea typeface=""/>
        <a:cs typeface="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hade val="100000"/>
                <a:satMod val="300000"/>
              </a:schemeClr>
            </a:gs>
            <a:gs pos="100000">
              <a:schemeClr val="phClr">
                <a:tint val="100000"/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brary Theme 23" id="{278C4B6F-8F26-4185-9047-88EF93F35D76}" vid="{930EFD06-E6BC-485C-9BDE-9088B35A1F7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Conestoga College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Gousseva</dc:creator>
  <cp:keywords/>
  <dc:description/>
  <cp:lastModifiedBy>Holly Ashbourne</cp:lastModifiedBy>
  <cp:revision>68</cp:revision>
  <dcterms:created xsi:type="dcterms:W3CDTF">2021-06-02T16:30:00Z</dcterms:created>
  <dcterms:modified xsi:type="dcterms:W3CDTF">2021-07-05T13:46:00Z</dcterms:modified>
</cp:coreProperties>
</file>