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4A1A" w14:textId="77777777" w:rsidR="0085193C" w:rsidRPr="00D83126" w:rsidRDefault="0085193C" w:rsidP="003663E5">
      <w:pPr>
        <w:pStyle w:val="HeadingBoxed1"/>
        <w:pBdr>
          <w:top w:val="single" w:sz="4" w:space="6" w:color="auto"/>
          <w:bottom w:val="single" w:sz="4" w:space="6" w:color="auto"/>
        </w:pBdr>
        <w:spacing w:before="60" w:after="60"/>
        <w:ind w:left="-426"/>
        <w:rPr>
          <w:sz w:val="24"/>
          <w:szCs w:val="24"/>
        </w:rPr>
      </w:pPr>
      <w:r w:rsidRPr="00D83126">
        <w:rPr>
          <w:sz w:val="24"/>
          <w:szCs w:val="24"/>
        </w:rPr>
        <w:t>A Day in the Life</w:t>
      </w:r>
    </w:p>
    <w:p w14:paraId="2BA89B97" w14:textId="77777777" w:rsidR="00781712" w:rsidRPr="00D83126" w:rsidRDefault="00781712" w:rsidP="00781712">
      <w:pPr>
        <w:pStyle w:val="BodyText"/>
        <w:spacing w:line="280" w:lineRule="exact"/>
        <w:rPr>
          <w:szCs w:val="22"/>
        </w:rPr>
      </w:pPr>
    </w:p>
    <w:p w14:paraId="7E65C904" w14:textId="77777777" w:rsidR="0085193C" w:rsidRPr="00D83126" w:rsidRDefault="0085193C">
      <w:pPr>
        <w:rPr>
          <w:rFonts w:ascii="Arial" w:hAnsi="Arial"/>
          <w:sz w:val="22"/>
          <w:szCs w:val="22"/>
        </w:rPr>
      </w:pPr>
    </w:p>
    <w:tbl>
      <w:tblPr>
        <w:tblW w:w="1006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</w:tblGrid>
      <w:tr w:rsidR="0043025B" w:rsidRPr="00D83126" w14:paraId="37736E97" w14:textId="77777777" w:rsidTr="00781712">
        <w:tc>
          <w:tcPr>
            <w:tcW w:w="3261" w:type="dxa"/>
          </w:tcPr>
          <w:p w14:paraId="21DDA481" w14:textId="77777777" w:rsidR="0043025B" w:rsidRPr="00D83126" w:rsidRDefault="0043025B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 w:rsidRPr="00D83126">
              <w:rPr>
                <w:b/>
                <w:szCs w:val="22"/>
              </w:rPr>
              <w:t>Being Male Is Ideal . . .</w:t>
            </w:r>
          </w:p>
        </w:tc>
        <w:tc>
          <w:tcPr>
            <w:tcW w:w="3260" w:type="dxa"/>
          </w:tcPr>
          <w:p w14:paraId="4EFC9AB1" w14:textId="77777777" w:rsidR="0043025B" w:rsidRPr="00D83126" w:rsidRDefault="0043025B" w:rsidP="00574AB4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 w:rsidRPr="00D83126">
              <w:rPr>
                <w:b/>
                <w:szCs w:val="22"/>
              </w:rPr>
              <w:t>Being Cisgender is Ideal</w:t>
            </w:r>
            <w:r w:rsidR="00574AB4">
              <w:rPr>
                <w:b/>
                <w:szCs w:val="22"/>
              </w:rPr>
              <w:t xml:space="preserve"> . . .</w:t>
            </w:r>
          </w:p>
        </w:tc>
        <w:tc>
          <w:tcPr>
            <w:tcW w:w="3544" w:type="dxa"/>
          </w:tcPr>
          <w:p w14:paraId="4BC74A1F" w14:textId="77777777" w:rsidR="0043025B" w:rsidRPr="00D83126" w:rsidRDefault="0043025B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 w:rsidRPr="00D83126">
              <w:rPr>
                <w:b/>
                <w:szCs w:val="22"/>
              </w:rPr>
              <w:t>Being Heterosexual Is Ideal . . .</w:t>
            </w:r>
          </w:p>
        </w:tc>
      </w:tr>
      <w:tr w:rsidR="0043025B" w:rsidRPr="00D83126" w14:paraId="0C3D252A" w14:textId="77777777" w:rsidTr="00781712">
        <w:trPr>
          <w:trHeight w:val="11084"/>
        </w:trPr>
        <w:tc>
          <w:tcPr>
            <w:tcW w:w="3261" w:type="dxa"/>
          </w:tcPr>
          <w:p w14:paraId="62665CD6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0C04709C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2160D59C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AEF7959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700EFD3B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0A15BF97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7F63C0C5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0E73942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18C5DD6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70F8B1CE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0FCA2E97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5A6A08FB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0E772E1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A2EF895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703339D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0DFCC74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74B33D61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B4697C5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7E3918D6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6F7AB363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5140E1AA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411E049C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7A3A3F2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BD55B80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6323F625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75A6CF91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B75DD9F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3C3DEA0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5C406D00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2EA280C7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2B331BB9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62BB6258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49B8B783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4E650BDC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1584C6A6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21C58BF9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  <w:p w14:paraId="329795BE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</w:tc>
        <w:tc>
          <w:tcPr>
            <w:tcW w:w="3260" w:type="dxa"/>
          </w:tcPr>
          <w:p w14:paraId="7C585C08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</w:tc>
        <w:tc>
          <w:tcPr>
            <w:tcW w:w="3544" w:type="dxa"/>
          </w:tcPr>
          <w:p w14:paraId="64CFA015" w14:textId="77777777" w:rsidR="0043025B" w:rsidRPr="00D83126" w:rsidRDefault="0043025B">
            <w:pPr>
              <w:pStyle w:val="BodyText"/>
              <w:rPr>
                <w:szCs w:val="22"/>
              </w:rPr>
            </w:pPr>
          </w:p>
        </w:tc>
      </w:tr>
    </w:tbl>
    <w:p w14:paraId="20C78670" w14:textId="77777777" w:rsidR="00781712" w:rsidRPr="00D83126" w:rsidRDefault="00781712" w:rsidP="00781712">
      <w:pPr>
        <w:pStyle w:val="BodyText"/>
        <w:spacing w:line="280" w:lineRule="exact"/>
        <w:rPr>
          <w:szCs w:val="22"/>
        </w:rPr>
      </w:pPr>
      <w:r w:rsidRPr="00D83126">
        <w:rPr>
          <w:szCs w:val="22"/>
        </w:rPr>
        <w:lastRenderedPageBreak/>
        <w:t>Below are some prompts that may help you focus your attention on the details that surround you:</w:t>
      </w:r>
    </w:p>
    <w:p w14:paraId="217D49C9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Take a look around your home and neighborhood. What is implied by decor; your choice of displayed reading, music, or videos; or your choice of location? </w:t>
      </w:r>
    </w:p>
    <w:p w14:paraId="5E84685A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What do you hear and see around you—in news stories, advertisements, window displays, billboards, television or radio shows, </w:t>
      </w:r>
      <w:r w:rsidR="00995044">
        <w:rPr>
          <w:rFonts w:ascii="Arial" w:hAnsi="Arial"/>
          <w:sz w:val="22"/>
          <w:szCs w:val="22"/>
        </w:rPr>
        <w:t xml:space="preserve">or </w:t>
      </w:r>
      <w:r w:rsidRPr="00D83126">
        <w:rPr>
          <w:rFonts w:ascii="Arial" w:hAnsi="Arial"/>
          <w:sz w:val="22"/>
          <w:szCs w:val="22"/>
        </w:rPr>
        <w:t xml:space="preserve">waiting rooms? </w:t>
      </w:r>
    </w:p>
    <w:p w14:paraId="18A437B7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>What are the conversations around you like? What topics are selected</w:t>
      </w:r>
      <w:r w:rsidR="00262794">
        <w:rPr>
          <w:rFonts w:ascii="Arial" w:hAnsi="Arial"/>
          <w:sz w:val="22"/>
          <w:szCs w:val="22"/>
        </w:rPr>
        <w:t>;</w:t>
      </w:r>
      <w:r w:rsidRPr="00D83126">
        <w:rPr>
          <w:rFonts w:ascii="Arial" w:hAnsi="Arial"/>
          <w:sz w:val="22"/>
          <w:szCs w:val="22"/>
        </w:rPr>
        <w:t xml:space="preserve"> what questions are asked</w:t>
      </w:r>
      <w:r w:rsidR="00262794">
        <w:rPr>
          <w:rFonts w:ascii="Arial" w:hAnsi="Arial"/>
          <w:sz w:val="22"/>
          <w:szCs w:val="22"/>
        </w:rPr>
        <w:t>;</w:t>
      </w:r>
      <w:r w:rsidRPr="00D83126">
        <w:rPr>
          <w:rFonts w:ascii="Arial" w:hAnsi="Arial"/>
          <w:sz w:val="22"/>
          <w:szCs w:val="22"/>
        </w:rPr>
        <w:t xml:space="preserve"> and what assumptions are made?</w:t>
      </w:r>
    </w:p>
    <w:p w14:paraId="6EFA13FC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What jokes do family members, friends, and colleagues </w:t>
      </w:r>
      <w:r w:rsidR="00995044">
        <w:rPr>
          <w:rFonts w:ascii="Arial" w:hAnsi="Arial"/>
          <w:sz w:val="22"/>
          <w:szCs w:val="22"/>
        </w:rPr>
        <w:t>share</w:t>
      </w:r>
      <w:r w:rsidRPr="00D83126">
        <w:rPr>
          <w:rFonts w:ascii="Arial" w:hAnsi="Arial"/>
          <w:sz w:val="22"/>
          <w:szCs w:val="22"/>
        </w:rPr>
        <w:t>? What kinds of reactions do they elicit?</w:t>
      </w:r>
    </w:p>
    <w:p w14:paraId="0ADDA6B5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What personal disclosures do colleagues make about their families, their social lives, or their leisure activities? </w:t>
      </w:r>
    </w:p>
    <w:p w14:paraId="7451207A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What privileges do you see dominant populations accessing? What is it like not </w:t>
      </w:r>
      <w:r w:rsidR="00262794">
        <w:rPr>
          <w:rFonts w:ascii="Arial" w:hAnsi="Arial"/>
          <w:sz w:val="22"/>
          <w:szCs w:val="22"/>
        </w:rPr>
        <w:t xml:space="preserve">to </w:t>
      </w:r>
      <w:r w:rsidR="00995044">
        <w:rPr>
          <w:rFonts w:ascii="Arial" w:hAnsi="Arial"/>
          <w:sz w:val="22"/>
          <w:szCs w:val="22"/>
        </w:rPr>
        <w:t>experience</w:t>
      </w:r>
      <w:r w:rsidRPr="00D83126">
        <w:rPr>
          <w:rFonts w:ascii="Arial" w:hAnsi="Arial"/>
          <w:sz w:val="22"/>
          <w:szCs w:val="22"/>
        </w:rPr>
        <w:t xml:space="preserve"> these privileges? </w:t>
      </w:r>
    </w:p>
    <w:p w14:paraId="6757E766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What messages do your hear about the options open to you or the decision paths you </w:t>
      </w:r>
      <w:r w:rsidR="00995044">
        <w:rPr>
          <w:rFonts w:ascii="Arial" w:hAnsi="Arial"/>
          <w:sz w:val="22"/>
          <w:szCs w:val="22"/>
        </w:rPr>
        <w:t>might</w:t>
      </w:r>
      <w:r w:rsidRPr="00D83126">
        <w:rPr>
          <w:rFonts w:ascii="Arial" w:hAnsi="Arial"/>
          <w:sz w:val="22"/>
          <w:szCs w:val="22"/>
        </w:rPr>
        <w:t xml:space="preserve"> take? </w:t>
      </w:r>
    </w:p>
    <w:p w14:paraId="3255104B" w14:textId="77777777" w:rsidR="00781712" w:rsidRPr="00D83126" w:rsidRDefault="00781712" w:rsidP="00781712">
      <w:pPr>
        <w:numPr>
          <w:ilvl w:val="0"/>
          <w:numId w:val="6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>What resources are available to you? What community services are tailored to meet your needs?</w:t>
      </w:r>
    </w:p>
    <w:p w14:paraId="045ED7BB" w14:textId="77777777" w:rsidR="00781712" w:rsidRPr="00D83126" w:rsidRDefault="00781712" w:rsidP="00781712">
      <w:pPr>
        <w:spacing w:line="280" w:lineRule="exact"/>
        <w:rPr>
          <w:rFonts w:ascii="Arial" w:hAnsi="Arial"/>
          <w:sz w:val="22"/>
          <w:szCs w:val="22"/>
        </w:rPr>
      </w:pPr>
    </w:p>
    <w:p w14:paraId="4586C32D" w14:textId="77777777" w:rsidR="0085193C" w:rsidRPr="00D83126" w:rsidRDefault="0085193C">
      <w:pPr>
        <w:spacing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If you want to push your experience further with this exercise, you might actually create a scenario where you may be assumed to be </w:t>
      </w:r>
      <w:r w:rsidR="00995044">
        <w:rPr>
          <w:rFonts w:ascii="Arial" w:hAnsi="Arial"/>
          <w:sz w:val="22"/>
          <w:szCs w:val="22"/>
        </w:rPr>
        <w:t>gay</w:t>
      </w:r>
      <w:r w:rsidR="00A902B2" w:rsidRPr="00D83126">
        <w:rPr>
          <w:rFonts w:ascii="Arial" w:hAnsi="Arial"/>
          <w:sz w:val="22"/>
          <w:szCs w:val="22"/>
        </w:rPr>
        <w:t xml:space="preserve"> or transgender</w:t>
      </w:r>
      <w:r w:rsidRPr="00D83126">
        <w:rPr>
          <w:rFonts w:ascii="Arial" w:hAnsi="Arial"/>
          <w:sz w:val="22"/>
          <w:szCs w:val="22"/>
        </w:rPr>
        <w:t xml:space="preserve"> (</w:t>
      </w:r>
      <w:r w:rsidR="00A902B2" w:rsidRPr="00D83126">
        <w:rPr>
          <w:rFonts w:ascii="Arial" w:hAnsi="Arial"/>
          <w:sz w:val="22"/>
          <w:szCs w:val="22"/>
        </w:rPr>
        <w:t>be creative in shifting how you are perceived by the world around you</w:t>
      </w:r>
      <w:r w:rsidRPr="00D83126">
        <w:rPr>
          <w:rFonts w:ascii="Arial" w:hAnsi="Arial"/>
          <w:sz w:val="22"/>
          <w:szCs w:val="22"/>
        </w:rPr>
        <w:t xml:space="preserve">!). </w:t>
      </w:r>
    </w:p>
    <w:p w14:paraId="5DFA6F8F" w14:textId="77777777" w:rsidR="0085193C" w:rsidRPr="00D83126" w:rsidRDefault="0085193C">
      <w:pPr>
        <w:numPr>
          <w:ilvl w:val="0"/>
          <w:numId w:val="8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Go the library or a bookstore </w:t>
      </w:r>
      <w:r w:rsidR="00C93345">
        <w:rPr>
          <w:rFonts w:ascii="Arial" w:hAnsi="Arial"/>
          <w:sz w:val="22"/>
          <w:szCs w:val="22"/>
        </w:rPr>
        <w:t>to</w:t>
      </w:r>
      <w:r w:rsidRPr="00D83126">
        <w:rPr>
          <w:rFonts w:ascii="Arial" w:hAnsi="Arial"/>
          <w:sz w:val="22"/>
          <w:szCs w:val="22"/>
        </w:rPr>
        <w:t xml:space="preserve"> request information on lesbian </w:t>
      </w:r>
      <w:r w:rsidR="00A902B2" w:rsidRPr="00D83126">
        <w:rPr>
          <w:rFonts w:ascii="Arial" w:hAnsi="Arial"/>
          <w:sz w:val="22"/>
          <w:szCs w:val="22"/>
        </w:rPr>
        <w:t xml:space="preserve">or transgender </w:t>
      </w:r>
      <w:r w:rsidRPr="00D83126">
        <w:rPr>
          <w:rFonts w:ascii="Arial" w:hAnsi="Arial"/>
          <w:sz w:val="22"/>
          <w:szCs w:val="22"/>
        </w:rPr>
        <w:t>resources.</w:t>
      </w:r>
    </w:p>
    <w:p w14:paraId="6B96B576" w14:textId="77777777" w:rsidR="0085193C" w:rsidRPr="00D83126" w:rsidRDefault="0085193C">
      <w:pPr>
        <w:numPr>
          <w:ilvl w:val="0"/>
          <w:numId w:val="8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>Recruit a colleague or girlfriend to walk hand-in-hand with you through a shopping mall.</w:t>
      </w:r>
    </w:p>
    <w:p w14:paraId="0FBC5B05" w14:textId="77777777" w:rsidR="00A902B2" w:rsidRPr="00D83126" w:rsidRDefault="00A902B2">
      <w:pPr>
        <w:numPr>
          <w:ilvl w:val="0"/>
          <w:numId w:val="8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>Change your dress to a more androgynous look or to a look that is out-of-step with your current gender expression.</w:t>
      </w:r>
    </w:p>
    <w:p w14:paraId="47FC78B3" w14:textId="00968D29" w:rsidR="0085193C" w:rsidRDefault="00A902B2">
      <w:pPr>
        <w:numPr>
          <w:ilvl w:val="0"/>
          <w:numId w:val="8"/>
        </w:numPr>
        <w:spacing w:before="120" w:line="280" w:lineRule="exact"/>
        <w:rPr>
          <w:rFonts w:ascii="Arial" w:hAnsi="Arial"/>
          <w:sz w:val="22"/>
          <w:szCs w:val="22"/>
        </w:rPr>
      </w:pPr>
      <w:r w:rsidRPr="00D83126">
        <w:rPr>
          <w:rFonts w:ascii="Arial" w:hAnsi="Arial"/>
          <w:sz w:val="22"/>
          <w:szCs w:val="22"/>
        </w:rPr>
        <w:t xml:space="preserve">Engage in activities or behaviours that don’t fit your usual gender expression. </w:t>
      </w:r>
      <w:r w:rsidR="008E7286">
        <w:rPr>
          <w:rFonts w:ascii="Arial" w:hAnsi="Arial"/>
          <w:sz w:val="22"/>
          <w:szCs w:val="22"/>
        </w:rPr>
        <w:t xml:space="preserve"> </w:t>
      </w:r>
    </w:p>
    <w:p w14:paraId="3BAF5979" w14:textId="77777777" w:rsidR="00C93345" w:rsidRPr="00D83126" w:rsidRDefault="00C93345" w:rsidP="00C93345">
      <w:pPr>
        <w:spacing w:before="120" w:line="280" w:lineRule="exact"/>
        <w:rPr>
          <w:rFonts w:ascii="Arial" w:hAnsi="Arial"/>
          <w:sz w:val="22"/>
          <w:szCs w:val="22"/>
        </w:rPr>
      </w:pPr>
    </w:p>
    <w:p w14:paraId="510846C1" w14:textId="77777777" w:rsidR="0085193C" w:rsidRPr="00D83126" w:rsidRDefault="0085193C">
      <w:pPr>
        <w:spacing w:line="280" w:lineRule="exact"/>
        <w:ind w:left="360"/>
        <w:rPr>
          <w:rFonts w:ascii="Arial" w:hAnsi="Arial"/>
          <w:sz w:val="22"/>
          <w:szCs w:val="22"/>
        </w:rPr>
      </w:pPr>
    </w:p>
    <w:sectPr w:rsidR="0085193C" w:rsidRPr="00D83126" w:rsidSect="0078171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0E7E" w14:textId="77777777" w:rsidR="0089244E" w:rsidRDefault="0089244E">
      <w:r>
        <w:separator/>
      </w:r>
    </w:p>
  </w:endnote>
  <w:endnote w:type="continuationSeparator" w:id="0">
    <w:p w14:paraId="111A9FF2" w14:textId="77777777" w:rsidR="0089244E" w:rsidRDefault="0089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8BD5" w14:textId="123595FF" w:rsidR="00995044" w:rsidRDefault="003E4AA6" w:rsidP="007817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5044">
      <w:rPr>
        <w:rStyle w:val="PageNumber"/>
      </w:rPr>
      <w:instrText xml:space="preserve">PAGE  </w:instrText>
    </w:r>
    <w:r w:rsidR="003663E5">
      <w:rPr>
        <w:rStyle w:val="PageNumber"/>
      </w:rPr>
      <w:fldChar w:fldCharType="separate"/>
    </w:r>
    <w:r w:rsidR="003663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783C20" w14:textId="77777777" w:rsidR="00995044" w:rsidRDefault="00995044" w:rsidP="007817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7ACC" w14:textId="525F8E0A" w:rsidR="00995044" w:rsidRPr="003663E5" w:rsidRDefault="003663E5" w:rsidP="003663E5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aday" w:history="1">
      <w:r w:rsidRPr="003663E5">
        <w:rPr>
          <w:rStyle w:val="Hyperlink"/>
          <w:rFonts w:ascii="Arial" w:hAnsi="Arial" w:cs="Arial"/>
          <w:sz w:val="20"/>
          <w:szCs w:val="20"/>
        </w:rPr>
        <w:t>https://crsjguide.pressbooks.com/chapter/cc1/#aday</w:t>
      </w:r>
    </w:hyperlink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E575" w14:textId="77777777" w:rsidR="0089244E" w:rsidRDefault="0089244E">
      <w:r>
        <w:separator/>
      </w:r>
    </w:p>
  </w:footnote>
  <w:footnote w:type="continuationSeparator" w:id="0">
    <w:p w14:paraId="7C556EBB" w14:textId="77777777" w:rsidR="0089244E" w:rsidRDefault="0089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8343866"/>
      <w:docPartObj>
        <w:docPartGallery w:val="Page Numbers (Top of Page)"/>
        <w:docPartUnique/>
      </w:docPartObj>
    </w:sdtPr>
    <w:sdtContent>
      <w:p w14:paraId="3E25CAA4" w14:textId="6B470958" w:rsidR="003663E5" w:rsidRDefault="003663E5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8EAA3E" w14:textId="77777777" w:rsidR="003663E5" w:rsidRDefault="003663E5" w:rsidP="003663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9062677"/>
      <w:docPartObj>
        <w:docPartGallery w:val="Page Numbers (Top of Page)"/>
        <w:docPartUnique/>
      </w:docPartObj>
    </w:sdtPr>
    <w:sdtContent>
      <w:p w14:paraId="429378E4" w14:textId="59F1AA19" w:rsidR="003663E5" w:rsidRDefault="003663E5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9231F6" w14:textId="77777777" w:rsidR="003663E5" w:rsidRDefault="003663E5" w:rsidP="003663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9899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3C74"/>
    <w:multiLevelType w:val="hybridMultilevel"/>
    <w:tmpl w:val="D3529050"/>
    <w:lvl w:ilvl="0" w:tplc="D6503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2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E5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D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E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80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C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CE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A27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349"/>
    <w:multiLevelType w:val="hybridMultilevel"/>
    <w:tmpl w:val="F19809A4"/>
    <w:lvl w:ilvl="0" w:tplc="E8546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E1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E4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E1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E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40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00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2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6F2E0E"/>
    <w:multiLevelType w:val="hybridMultilevel"/>
    <w:tmpl w:val="117E7D9A"/>
    <w:lvl w:ilvl="0" w:tplc="35124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69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43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E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49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E9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EB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69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8C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7574F"/>
    <w:multiLevelType w:val="hybridMultilevel"/>
    <w:tmpl w:val="75F24C0E"/>
    <w:lvl w:ilvl="0" w:tplc="0DBC4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07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CE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A2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383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0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6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490A"/>
    <w:multiLevelType w:val="hybridMultilevel"/>
    <w:tmpl w:val="776E1938"/>
    <w:lvl w:ilvl="0" w:tplc="192859C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A8B0D978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664869A4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15665B94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B57A87D6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C7A80CD6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CC267272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E2E05360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E9EC8FD0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 w15:restartNumberingAfterBreak="0">
    <w:nsid w:val="795D357D"/>
    <w:multiLevelType w:val="hybridMultilevel"/>
    <w:tmpl w:val="62E0C32A"/>
    <w:lvl w:ilvl="0" w:tplc="2ABE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3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EF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C0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0D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20F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A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A5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DC6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A0C5C"/>
    <w:multiLevelType w:val="hybridMultilevel"/>
    <w:tmpl w:val="C7C0AF9E"/>
    <w:lvl w:ilvl="0" w:tplc="D9286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CF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82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46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AE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00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A8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E2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304926">
    <w:abstractNumId w:val="5"/>
  </w:num>
  <w:num w:numId="2" w16cid:durableId="1628849248">
    <w:abstractNumId w:val="1"/>
  </w:num>
  <w:num w:numId="3" w16cid:durableId="1011034201">
    <w:abstractNumId w:val="2"/>
  </w:num>
  <w:num w:numId="4" w16cid:durableId="1199200505">
    <w:abstractNumId w:val="3"/>
  </w:num>
  <w:num w:numId="5" w16cid:durableId="402139468">
    <w:abstractNumId w:val="4"/>
  </w:num>
  <w:num w:numId="6" w16cid:durableId="1190336694">
    <w:abstractNumId w:val="8"/>
  </w:num>
  <w:num w:numId="7" w16cid:durableId="1341661115">
    <w:abstractNumId w:val="6"/>
  </w:num>
  <w:num w:numId="8" w16cid:durableId="914049488">
    <w:abstractNumId w:val="7"/>
  </w:num>
  <w:num w:numId="9" w16cid:durableId="188294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68"/>
    <w:rsid w:val="00004D96"/>
    <w:rsid w:val="00021F46"/>
    <w:rsid w:val="00202CA2"/>
    <w:rsid w:val="00262794"/>
    <w:rsid w:val="00271191"/>
    <w:rsid w:val="00327653"/>
    <w:rsid w:val="003663E5"/>
    <w:rsid w:val="00392C16"/>
    <w:rsid w:val="003E4AA6"/>
    <w:rsid w:val="0043025B"/>
    <w:rsid w:val="00493BE5"/>
    <w:rsid w:val="004E0F20"/>
    <w:rsid w:val="00517968"/>
    <w:rsid w:val="00574AB4"/>
    <w:rsid w:val="005C02B8"/>
    <w:rsid w:val="00781712"/>
    <w:rsid w:val="00807B65"/>
    <w:rsid w:val="0085193C"/>
    <w:rsid w:val="0089244E"/>
    <w:rsid w:val="008B6DD9"/>
    <w:rsid w:val="008E7286"/>
    <w:rsid w:val="00995044"/>
    <w:rsid w:val="00A902B2"/>
    <w:rsid w:val="00AA0481"/>
    <w:rsid w:val="00B07EB6"/>
    <w:rsid w:val="00C93345"/>
    <w:rsid w:val="00D83126"/>
    <w:rsid w:val="00E477D8"/>
    <w:rsid w:val="00F90FFE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009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oxed1">
    <w:name w:val="HeadingBoxed1"/>
    <w:basedOn w:val="Heading1"/>
    <w:pPr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0" w:after="120"/>
      <w:jc w:val="center"/>
    </w:pPr>
    <w:rPr>
      <w:rFonts w:cs="Times New Roman"/>
      <w:bCs w:val="0"/>
      <w:kern w:val="0"/>
      <w:sz w:val="22"/>
      <w:szCs w:val="20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uiPriority w:val="20"/>
    <w:qFormat/>
    <w:rsid w:val="003663E5"/>
    <w:rPr>
      <w:i/>
      <w:iCs/>
    </w:rPr>
  </w:style>
  <w:style w:type="character" w:styleId="Hyperlink">
    <w:name w:val="Hyperlink"/>
    <w:basedOn w:val="DefaultParagraphFont"/>
    <w:uiPriority w:val="99"/>
    <w:unhideWhenUsed/>
    <w:rsid w:val="003663E5"/>
    <w:rPr>
      <w:color w:val="0000FF"/>
      <w:u w:val="single"/>
    </w:rPr>
  </w:style>
  <w:style w:type="character" w:styleId="UnresolvedMention">
    <w:name w:val="Unresolved Mention"/>
    <w:basedOn w:val="DefaultParagraphFont"/>
    <w:rsid w:val="0036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1</vt:lpstr>
    </vt:vector>
  </TitlesOfParts>
  <Company>Athabasca University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1</dc:title>
  <dc:creator>Athabasca University</dc:creator>
  <cp:lastModifiedBy>Sandra Collins</cp:lastModifiedBy>
  <cp:revision>2</cp:revision>
  <cp:lastPrinted>2002-10-25T21:28:00Z</cp:lastPrinted>
  <dcterms:created xsi:type="dcterms:W3CDTF">2022-12-14T19:31:00Z</dcterms:created>
  <dcterms:modified xsi:type="dcterms:W3CDTF">2022-12-14T19:31:00Z</dcterms:modified>
</cp:coreProperties>
</file>