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000" w:firstRow="0" w:lastRow="0" w:firstColumn="0" w:lastColumn="0" w:noHBand="0" w:noVBand="0"/>
      </w:tblPr>
      <w:tblGrid>
        <w:gridCol w:w="9350"/>
      </w:tblGrid>
      <w:tr w:rsidR="007F38CE" w14:paraId="4FFCC109" w14:textId="77777777" w:rsidTr="00F45302">
        <w:trPr>
          <w:jc w:val="center"/>
        </w:trPr>
        <w:tc>
          <w:tcPr>
            <w:tcW w:w="13006" w:type="dxa"/>
            <w:shd w:val="clear" w:color="auto" w:fill="F79646" w:themeFill="accent6"/>
          </w:tcPr>
          <w:p w14:paraId="39B0D589" w14:textId="77777777" w:rsidR="007F38CE" w:rsidRPr="00F45302" w:rsidRDefault="007F38CE" w:rsidP="0089018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F453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73485D" w:rsidRPr="00F453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Exercise </w:t>
            </w:r>
            <w:r w:rsidR="007177E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2.</w:t>
            </w:r>
            <w:r w:rsidR="001F659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="007F2E23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.</w:t>
            </w:r>
            <w:r w:rsidR="001F659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="0073485D" w:rsidRPr="00F4530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1F659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Paraphrasing and</w:t>
            </w:r>
            <w:r w:rsidR="007177ED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1F6591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Synthesizing</w:t>
            </w:r>
          </w:p>
        </w:tc>
      </w:tr>
    </w:tbl>
    <w:p w14:paraId="2E864F10" w14:textId="77777777" w:rsidR="007F38CE" w:rsidRDefault="007F38CE" w:rsidP="00A20EE3">
      <w:pPr>
        <w:spacing w:before="60" w:after="60"/>
        <w:rPr>
          <w:rFonts w:ascii="Arial" w:hAnsi="Arial" w:cs="Arial"/>
          <w:sz w:val="22"/>
          <w:szCs w:val="22"/>
        </w:rPr>
      </w:pPr>
    </w:p>
    <w:p w14:paraId="7193D5A7" w14:textId="56B172F9" w:rsidR="001F6591" w:rsidRPr="001F6591" w:rsidRDefault="001F6591" w:rsidP="001F6591">
      <w:pPr>
        <w:spacing w:before="240" w:after="240" w:line="360" w:lineRule="auto"/>
        <w:rPr>
          <w:rFonts w:ascii="Arial" w:hAnsi="Arial" w:cs="Arial"/>
          <w:sz w:val="22"/>
          <w:szCs w:val="22"/>
          <w:lang w:val="en-CA"/>
        </w:rPr>
      </w:pPr>
      <w:r w:rsidRPr="001F6591">
        <w:rPr>
          <w:rFonts w:ascii="Arial" w:hAnsi="Arial" w:cs="Arial"/>
          <w:sz w:val="22"/>
          <w:szCs w:val="22"/>
          <w:lang w:val="en-CA"/>
        </w:rPr>
        <w:t>Take the quot</w:t>
      </w:r>
      <w:r w:rsidR="00FC1343">
        <w:rPr>
          <w:rFonts w:ascii="Arial" w:hAnsi="Arial" w:cs="Arial"/>
          <w:sz w:val="22"/>
          <w:szCs w:val="22"/>
          <w:lang w:val="en-CA"/>
        </w:rPr>
        <w:t>ation</w:t>
      </w:r>
      <w:r w:rsidRPr="001F6591">
        <w:rPr>
          <w:rFonts w:ascii="Arial" w:hAnsi="Arial" w:cs="Arial"/>
          <w:sz w:val="22"/>
          <w:szCs w:val="22"/>
          <w:lang w:val="en-CA"/>
        </w:rPr>
        <w:t>s below</w:t>
      </w:r>
      <w:r>
        <w:rPr>
          <w:rFonts w:ascii="Arial" w:hAnsi="Arial" w:cs="Arial"/>
          <w:sz w:val="22"/>
          <w:szCs w:val="22"/>
          <w:lang w:val="en-CA"/>
        </w:rPr>
        <w:t>,</w:t>
      </w:r>
      <w:r w:rsidRPr="001F6591">
        <w:rPr>
          <w:rFonts w:ascii="Arial" w:hAnsi="Arial" w:cs="Arial"/>
          <w:sz w:val="22"/>
          <w:szCs w:val="22"/>
          <w:lang w:val="en-CA"/>
        </w:rPr>
        <w:t xml:space="preserve"> and paraphrase each of them. Then provide a summary statement that reflects your synthesis of these ideas. </w:t>
      </w:r>
      <w:r>
        <w:rPr>
          <w:rFonts w:ascii="Arial" w:hAnsi="Arial" w:cs="Arial"/>
          <w:sz w:val="22"/>
          <w:szCs w:val="22"/>
          <w:lang w:val="en-CA"/>
        </w:rPr>
        <w:t>The sources have not been provided to simplify the exercise</w:t>
      </w:r>
      <w:r w:rsidRPr="001F6591">
        <w:rPr>
          <w:rFonts w:ascii="Arial" w:hAnsi="Arial" w:cs="Arial"/>
          <w:sz w:val="22"/>
          <w:szCs w:val="22"/>
          <w:lang w:val="en-CA"/>
        </w:rPr>
        <w:t xml:space="preserve">. </w:t>
      </w:r>
    </w:p>
    <w:p w14:paraId="4F785463" w14:textId="54FD73DF" w:rsidR="001F6591" w:rsidRPr="001F6591" w:rsidRDefault="001F6591" w:rsidP="001F6591">
      <w:pPr>
        <w:spacing w:before="240" w:after="240" w:line="360" w:lineRule="auto"/>
        <w:ind w:left="720"/>
        <w:rPr>
          <w:rFonts w:ascii="Arial" w:hAnsi="Arial" w:cs="Arial"/>
          <w:sz w:val="22"/>
          <w:szCs w:val="22"/>
          <w:lang w:val="en-CA"/>
        </w:rPr>
      </w:pPr>
      <w:r w:rsidRPr="001F6591">
        <w:rPr>
          <w:rFonts w:ascii="Arial" w:hAnsi="Arial" w:cs="Arial"/>
          <w:sz w:val="22"/>
          <w:szCs w:val="22"/>
          <w:lang w:val="en-CA"/>
        </w:rPr>
        <w:t xml:space="preserve">“Many nondominant populations in Canada are influenced </w:t>
      </w:r>
      <w:r w:rsidR="00C552F0" w:rsidRPr="001F6591">
        <w:rPr>
          <w:rFonts w:ascii="Arial" w:hAnsi="Arial" w:cs="Arial"/>
          <w:sz w:val="22"/>
          <w:szCs w:val="22"/>
          <w:lang w:val="en-CA"/>
        </w:rPr>
        <w:t xml:space="preserve">more </w:t>
      </w:r>
      <w:r w:rsidR="00C552F0">
        <w:rPr>
          <w:rFonts w:ascii="Arial" w:hAnsi="Arial" w:cs="Arial"/>
          <w:sz w:val="22"/>
          <w:szCs w:val="22"/>
          <w:lang w:val="en-CA"/>
        </w:rPr>
        <w:t>negatively</w:t>
      </w:r>
      <w:r w:rsidR="00C552F0" w:rsidRPr="001F6591">
        <w:rPr>
          <w:rFonts w:ascii="Arial" w:hAnsi="Arial" w:cs="Arial"/>
          <w:sz w:val="22"/>
          <w:szCs w:val="22"/>
          <w:lang w:val="en-CA"/>
        </w:rPr>
        <w:t xml:space="preserve"> </w:t>
      </w:r>
      <w:r w:rsidRPr="001F6591">
        <w:rPr>
          <w:rFonts w:ascii="Arial" w:hAnsi="Arial" w:cs="Arial"/>
          <w:sz w:val="22"/>
          <w:szCs w:val="22"/>
          <w:lang w:val="en-CA"/>
        </w:rPr>
        <w:t>by the social determinants of health than dominant populations.”</w:t>
      </w:r>
    </w:p>
    <w:p w14:paraId="564A4962" w14:textId="77777777" w:rsidR="001F6591" w:rsidRPr="001F6591" w:rsidRDefault="001F6591" w:rsidP="001F6591">
      <w:pPr>
        <w:spacing w:before="240" w:after="240" w:line="360" w:lineRule="auto"/>
        <w:ind w:left="720"/>
        <w:rPr>
          <w:rFonts w:ascii="Arial" w:hAnsi="Arial" w:cs="Arial"/>
          <w:sz w:val="22"/>
          <w:szCs w:val="22"/>
          <w:lang w:val="en-CA"/>
        </w:rPr>
      </w:pPr>
      <w:r w:rsidRPr="001F6591">
        <w:rPr>
          <w:rFonts w:ascii="Arial" w:hAnsi="Arial" w:cs="Arial"/>
          <w:sz w:val="22"/>
          <w:szCs w:val="22"/>
          <w:lang w:val="en-CA"/>
        </w:rPr>
        <w:t>“The social determinants of health include poverty, prejudice and discrimination, lack of access to clean water and adequate housing, and barriers to education and work.”</w:t>
      </w:r>
    </w:p>
    <w:p w14:paraId="7AEE1242" w14:textId="77777777" w:rsidR="001F6591" w:rsidRPr="001F6591" w:rsidRDefault="001F6591" w:rsidP="001F6591">
      <w:pPr>
        <w:spacing w:before="240" w:after="240" w:line="360" w:lineRule="auto"/>
        <w:ind w:left="720"/>
        <w:rPr>
          <w:rFonts w:ascii="Arial" w:hAnsi="Arial" w:cs="Arial"/>
          <w:sz w:val="22"/>
          <w:szCs w:val="22"/>
          <w:lang w:val="en-CA"/>
        </w:rPr>
      </w:pPr>
      <w:r w:rsidRPr="001F6591">
        <w:rPr>
          <w:rFonts w:ascii="Arial" w:hAnsi="Arial" w:cs="Arial"/>
          <w:sz w:val="22"/>
          <w:szCs w:val="22"/>
          <w:lang w:val="en-CA"/>
        </w:rPr>
        <w:t>“Aboriginal populations in Canada face many obstacles to healthy development and to sustaining well-being that have more to do with the context of their lives than with their individual or collective choices, motivations, or life goals.”</w:t>
      </w:r>
    </w:p>
    <w:p w14:paraId="1A3F7021" w14:textId="0810CB2B" w:rsidR="001F6591" w:rsidRPr="001F6591" w:rsidRDefault="001F6591" w:rsidP="001F6591">
      <w:pPr>
        <w:spacing w:before="240" w:after="240" w:line="360" w:lineRule="auto"/>
        <w:ind w:left="720"/>
        <w:rPr>
          <w:rFonts w:ascii="Arial" w:hAnsi="Arial" w:cs="Arial"/>
          <w:sz w:val="22"/>
          <w:szCs w:val="22"/>
          <w:lang w:val="en-CA"/>
        </w:rPr>
      </w:pPr>
      <w:r w:rsidRPr="001F6591">
        <w:rPr>
          <w:rFonts w:ascii="Arial" w:hAnsi="Arial" w:cs="Arial"/>
          <w:sz w:val="22"/>
          <w:szCs w:val="22"/>
          <w:lang w:val="en-CA"/>
        </w:rPr>
        <w:t xml:space="preserve">“Healthcare practitioners are remiss if they focus on </w:t>
      </w:r>
      <w:r w:rsidR="00FC1343" w:rsidRPr="001F6591">
        <w:rPr>
          <w:rFonts w:ascii="Arial" w:hAnsi="Arial" w:cs="Arial"/>
          <w:sz w:val="22"/>
          <w:szCs w:val="22"/>
          <w:lang w:val="en-CA"/>
        </w:rPr>
        <w:t xml:space="preserve">only </w:t>
      </w:r>
      <w:r w:rsidRPr="001F6591">
        <w:rPr>
          <w:rFonts w:ascii="Arial" w:hAnsi="Arial" w:cs="Arial"/>
          <w:sz w:val="22"/>
          <w:szCs w:val="22"/>
          <w:lang w:val="en-CA"/>
        </w:rPr>
        <w:t xml:space="preserve">the individual they encounter in their office or health care service setting. Instead </w:t>
      </w:r>
      <w:r w:rsidR="007B630F" w:rsidRPr="001F6591">
        <w:rPr>
          <w:rFonts w:ascii="Arial" w:hAnsi="Arial" w:cs="Arial"/>
          <w:sz w:val="22"/>
          <w:szCs w:val="22"/>
          <w:lang w:val="en-CA"/>
        </w:rPr>
        <w:t xml:space="preserve">the social, economic, and physical environments in which their patients live </w:t>
      </w:r>
      <w:r w:rsidR="007B630F">
        <w:rPr>
          <w:rFonts w:ascii="Arial" w:hAnsi="Arial" w:cs="Arial"/>
          <w:sz w:val="22"/>
          <w:szCs w:val="22"/>
          <w:lang w:val="en-CA"/>
        </w:rPr>
        <w:t>should be positioned as the</w:t>
      </w:r>
      <w:r w:rsidRPr="001F6591">
        <w:rPr>
          <w:rFonts w:ascii="Arial" w:hAnsi="Arial" w:cs="Arial"/>
          <w:sz w:val="22"/>
          <w:szCs w:val="22"/>
          <w:lang w:val="en-CA"/>
        </w:rPr>
        <w:t xml:space="preserve"> loc</w:t>
      </w:r>
      <w:r w:rsidR="00282851">
        <w:rPr>
          <w:rFonts w:ascii="Arial" w:hAnsi="Arial" w:cs="Arial"/>
          <w:sz w:val="22"/>
          <w:szCs w:val="22"/>
          <w:lang w:val="en-CA"/>
        </w:rPr>
        <w:t>i</w:t>
      </w:r>
      <w:r w:rsidRPr="001F6591">
        <w:rPr>
          <w:rFonts w:ascii="Arial" w:hAnsi="Arial" w:cs="Arial"/>
          <w:sz w:val="22"/>
          <w:szCs w:val="22"/>
          <w:lang w:val="en-CA"/>
        </w:rPr>
        <w:t xml:space="preserve"> of </w:t>
      </w:r>
      <w:r w:rsidR="00DB064B">
        <w:rPr>
          <w:rFonts w:ascii="Arial" w:hAnsi="Arial" w:cs="Arial"/>
          <w:sz w:val="22"/>
          <w:szCs w:val="22"/>
          <w:lang w:val="en-CA"/>
        </w:rPr>
        <w:t xml:space="preserve">control </w:t>
      </w:r>
      <w:r w:rsidR="00CE4F45">
        <w:rPr>
          <w:rFonts w:ascii="Arial" w:hAnsi="Arial" w:cs="Arial"/>
          <w:sz w:val="22"/>
          <w:szCs w:val="22"/>
          <w:lang w:val="en-CA"/>
        </w:rPr>
        <w:t>and</w:t>
      </w:r>
      <w:r w:rsidR="00DB064B">
        <w:rPr>
          <w:rFonts w:ascii="Arial" w:hAnsi="Arial" w:cs="Arial"/>
          <w:sz w:val="22"/>
          <w:szCs w:val="22"/>
          <w:lang w:val="en-CA"/>
        </w:rPr>
        <w:t xml:space="preserve"> responsibility</w:t>
      </w:r>
      <w:r w:rsidRPr="001F6591">
        <w:rPr>
          <w:rFonts w:ascii="Arial" w:hAnsi="Arial" w:cs="Arial"/>
          <w:sz w:val="22"/>
          <w:szCs w:val="22"/>
          <w:lang w:val="en-CA"/>
        </w:rPr>
        <w:t>.”</w:t>
      </w:r>
    </w:p>
    <w:p w14:paraId="0EBD6919" w14:textId="77777777" w:rsidR="007177ED" w:rsidRPr="007177ED" w:rsidRDefault="007177ED" w:rsidP="007177ED">
      <w:pPr>
        <w:spacing w:before="240" w:after="240" w:line="360" w:lineRule="auto"/>
        <w:rPr>
          <w:rFonts w:ascii="Arial" w:hAnsi="Arial" w:cs="Arial"/>
          <w:sz w:val="22"/>
          <w:szCs w:val="22"/>
        </w:rPr>
      </w:pPr>
    </w:p>
    <w:sectPr w:rsidR="007177ED" w:rsidRPr="007177ED" w:rsidSect="00AA08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7C8BC" w14:textId="77777777" w:rsidR="00727118" w:rsidRDefault="00727118">
      <w:r>
        <w:separator/>
      </w:r>
    </w:p>
  </w:endnote>
  <w:endnote w:type="continuationSeparator" w:id="0">
    <w:p w14:paraId="42ECA4C3" w14:textId="77777777" w:rsidR="00727118" w:rsidRDefault="00727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8C30D" w14:textId="77777777" w:rsidR="00656392" w:rsidRDefault="00557516" w:rsidP="006563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5639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CF8B10" w14:textId="77777777" w:rsidR="00656392" w:rsidRDefault="00656392" w:rsidP="006563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1231" w14:textId="77777777" w:rsidR="00656392" w:rsidRPr="00656392" w:rsidRDefault="00557516" w:rsidP="00656392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656392">
      <w:rPr>
        <w:rStyle w:val="PageNumber"/>
        <w:rFonts w:ascii="Arial" w:hAnsi="Arial" w:cs="Arial"/>
        <w:sz w:val="20"/>
        <w:szCs w:val="20"/>
      </w:rPr>
      <w:fldChar w:fldCharType="begin"/>
    </w:r>
    <w:r w:rsidR="00656392" w:rsidRPr="00656392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656392">
      <w:rPr>
        <w:rStyle w:val="PageNumber"/>
        <w:rFonts w:ascii="Arial" w:hAnsi="Arial" w:cs="Arial"/>
        <w:sz w:val="20"/>
        <w:szCs w:val="20"/>
      </w:rPr>
      <w:fldChar w:fldCharType="separate"/>
    </w:r>
    <w:r w:rsidR="00FC1343">
      <w:rPr>
        <w:rStyle w:val="PageNumber"/>
        <w:rFonts w:ascii="Arial" w:hAnsi="Arial" w:cs="Arial"/>
        <w:noProof/>
        <w:sz w:val="20"/>
        <w:szCs w:val="20"/>
      </w:rPr>
      <w:t>1</w:t>
    </w:r>
    <w:r w:rsidRPr="00656392">
      <w:rPr>
        <w:rStyle w:val="PageNumber"/>
        <w:rFonts w:ascii="Arial" w:hAnsi="Arial" w:cs="Arial"/>
        <w:sz w:val="20"/>
        <w:szCs w:val="20"/>
      </w:rPr>
      <w:fldChar w:fldCharType="end"/>
    </w:r>
  </w:p>
  <w:p w14:paraId="4BF2B742" w14:textId="5FAE1420" w:rsidR="00656392" w:rsidRDefault="00913EA9" w:rsidP="00913EA9">
    <w:pPr>
      <w:pStyle w:val="Footer"/>
      <w:ind w:right="360"/>
      <w:rPr>
        <w:rFonts w:ascii="Arial" w:hAnsi="Arial" w:cs="Arial"/>
        <w:sz w:val="20"/>
        <w:szCs w:val="20"/>
      </w:rPr>
    </w:pPr>
    <w:r w:rsidRPr="00307BEB">
      <w:rPr>
        <w:rFonts w:ascii="Arial" w:hAnsi="Arial" w:cs="Arial"/>
        <w:sz w:val="20"/>
        <w:szCs w:val="20"/>
      </w:rPr>
      <w:t xml:space="preserve">From </w:t>
    </w:r>
    <w:r>
      <w:rPr>
        <w:rStyle w:val="Emphasis"/>
        <w:rFonts w:ascii="Arial" w:hAnsi="Arial" w:cs="Arial"/>
        <w:sz w:val="20"/>
        <w:szCs w:val="20"/>
      </w:rPr>
      <w:t>Professional Writing in the Health Disciplines</w:t>
    </w:r>
    <w:r w:rsidRPr="00307BEB">
      <w:rPr>
        <w:rStyle w:val="Emphasis"/>
        <w:rFonts w:ascii="Arial" w:hAnsi="Arial" w:cs="Arial"/>
        <w:sz w:val="20"/>
        <w:szCs w:val="20"/>
      </w:rPr>
      <w:t xml:space="preserve">, </w:t>
    </w:r>
    <w:r w:rsidRPr="00307BEB">
      <w:rPr>
        <w:rFonts w:ascii="Arial" w:hAnsi="Arial" w:cs="Arial"/>
        <w:sz w:val="20"/>
        <w:szCs w:val="20"/>
      </w:rPr>
      <w:t>by S. Collins, 2020. (</w:t>
    </w:r>
    <w:hyperlink r:id="rId1" w:tgtFrame="_blank" w:history="1">
      <w:r w:rsidRPr="00307BEB">
        <w:rPr>
          <w:rStyle w:val="Hyperlink"/>
          <w:rFonts w:ascii="Arial" w:hAnsi="Arial" w:cs="Arial"/>
          <w:sz w:val="20"/>
          <w:szCs w:val="20"/>
        </w:rPr>
        <w:t>https://pressbooks.pub/professionalwriting2</w:t>
      </w:r>
    </w:hyperlink>
    <w:r w:rsidRPr="00307BEB">
      <w:rPr>
        <w:rFonts w:ascii="Arial" w:hAnsi="Arial" w:cs="Arial"/>
        <w:sz w:val="20"/>
        <w:szCs w:val="20"/>
      </w:rPr>
      <w:t>). CC BY-NC-SA 4.0.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356A" w14:textId="77777777" w:rsidR="00C701E3" w:rsidRDefault="00C701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96C9" w14:textId="77777777" w:rsidR="00727118" w:rsidRDefault="00727118">
      <w:r>
        <w:separator/>
      </w:r>
    </w:p>
  </w:footnote>
  <w:footnote w:type="continuationSeparator" w:id="0">
    <w:p w14:paraId="04806DA9" w14:textId="77777777" w:rsidR="00727118" w:rsidRDefault="00727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EC142" w14:textId="77777777" w:rsidR="00C701E3" w:rsidRDefault="00C701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C0D93" w14:textId="77777777" w:rsidR="00C701E3" w:rsidRDefault="00C701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359F" w14:textId="77777777" w:rsidR="00C701E3" w:rsidRDefault="00C701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BA6F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757B9"/>
    <w:multiLevelType w:val="hybridMultilevel"/>
    <w:tmpl w:val="2870A4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B5FFD"/>
    <w:multiLevelType w:val="multilevel"/>
    <w:tmpl w:val="528E8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3441D"/>
    <w:multiLevelType w:val="hybridMultilevel"/>
    <w:tmpl w:val="14DA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F589D"/>
    <w:multiLevelType w:val="multilevel"/>
    <w:tmpl w:val="9F9E1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0D018C"/>
    <w:multiLevelType w:val="hybridMultilevel"/>
    <w:tmpl w:val="E8F0EC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6660F"/>
    <w:multiLevelType w:val="hybridMultilevel"/>
    <w:tmpl w:val="3B5A7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AE0E0F"/>
    <w:multiLevelType w:val="multilevel"/>
    <w:tmpl w:val="0FD2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828CE"/>
    <w:multiLevelType w:val="hybridMultilevel"/>
    <w:tmpl w:val="5882EA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957FFC"/>
    <w:multiLevelType w:val="hybridMultilevel"/>
    <w:tmpl w:val="413E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BCA0A8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646EA6"/>
    <w:multiLevelType w:val="multilevel"/>
    <w:tmpl w:val="46D26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8F1B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4375DAE"/>
    <w:multiLevelType w:val="hybridMultilevel"/>
    <w:tmpl w:val="934A11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CE55C7"/>
    <w:multiLevelType w:val="hybridMultilevel"/>
    <w:tmpl w:val="D9E4A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F5B1B"/>
    <w:multiLevelType w:val="hybridMultilevel"/>
    <w:tmpl w:val="061224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4D05BD"/>
    <w:multiLevelType w:val="multilevel"/>
    <w:tmpl w:val="B94A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F31DE"/>
    <w:multiLevelType w:val="multilevel"/>
    <w:tmpl w:val="7832A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08514106">
    <w:abstractNumId w:val="14"/>
  </w:num>
  <w:num w:numId="2" w16cid:durableId="1342128217">
    <w:abstractNumId w:val="1"/>
  </w:num>
  <w:num w:numId="3" w16cid:durableId="438304931">
    <w:abstractNumId w:val="12"/>
  </w:num>
  <w:num w:numId="4" w16cid:durableId="444496380">
    <w:abstractNumId w:val="11"/>
  </w:num>
  <w:num w:numId="5" w16cid:durableId="22676165">
    <w:abstractNumId w:val="5"/>
  </w:num>
  <w:num w:numId="6" w16cid:durableId="293564994">
    <w:abstractNumId w:val="9"/>
  </w:num>
  <w:num w:numId="7" w16cid:durableId="1328827711">
    <w:abstractNumId w:val="3"/>
  </w:num>
  <w:num w:numId="8" w16cid:durableId="1627538252">
    <w:abstractNumId w:val="6"/>
  </w:num>
  <w:num w:numId="9" w16cid:durableId="2095082883">
    <w:abstractNumId w:val="8"/>
  </w:num>
  <w:num w:numId="10" w16cid:durableId="2079135749">
    <w:abstractNumId w:val="0"/>
  </w:num>
  <w:num w:numId="11" w16cid:durableId="1052540378">
    <w:abstractNumId w:val="7"/>
  </w:num>
  <w:num w:numId="12" w16cid:durableId="1497182299">
    <w:abstractNumId w:val="16"/>
  </w:num>
  <w:num w:numId="13" w16cid:durableId="749158708">
    <w:abstractNumId w:val="4"/>
  </w:num>
  <w:num w:numId="14" w16cid:durableId="1317537017">
    <w:abstractNumId w:val="10"/>
  </w:num>
  <w:num w:numId="15" w16cid:durableId="941104770">
    <w:abstractNumId w:val="15"/>
  </w:num>
  <w:num w:numId="16" w16cid:durableId="1524786980">
    <w:abstractNumId w:val="2"/>
  </w:num>
  <w:num w:numId="17" w16cid:durableId="15139127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72F"/>
    <w:rsid w:val="0002769E"/>
    <w:rsid w:val="00143F4D"/>
    <w:rsid w:val="00165D9D"/>
    <w:rsid w:val="0017772F"/>
    <w:rsid w:val="001F6591"/>
    <w:rsid w:val="002324E0"/>
    <w:rsid w:val="00282851"/>
    <w:rsid w:val="003809B3"/>
    <w:rsid w:val="003C5ACA"/>
    <w:rsid w:val="00401969"/>
    <w:rsid w:val="00442F3A"/>
    <w:rsid w:val="00455B92"/>
    <w:rsid w:val="00535494"/>
    <w:rsid w:val="005426E3"/>
    <w:rsid w:val="00550C41"/>
    <w:rsid w:val="00557516"/>
    <w:rsid w:val="005C24C1"/>
    <w:rsid w:val="005D28B7"/>
    <w:rsid w:val="005F6714"/>
    <w:rsid w:val="00600EF3"/>
    <w:rsid w:val="00621405"/>
    <w:rsid w:val="00656392"/>
    <w:rsid w:val="006B1AE0"/>
    <w:rsid w:val="006B5F50"/>
    <w:rsid w:val="006C120E"/>
    <w:rsid w:val="006E5F89"/>
    <w:rsid w:val="006F7708"/>
    <w:rsid w:val="00702B3C"/>
    <w:rsid w:val="007177ED"/>
    <w:rsid w:val="00727118"/>
    <w:rsid w:val="0073485D"/>
    <w:rsid w:val="00771A5D"/>
    <w:rsid w:val="007B630F"/>
    <w:rsid w:val="007B635D"/>
    <w:rsid w:val="007F2E23"/>
    <w:rsid w:val="007F38CE"/>
    <w:rsid w:val="00827747"/>
    <w:rsid w:val="00852827"/>
    <w:rsid w:val="00863CDB"/>
    <w:rsid w:val="0089018B"/>
    <w:rsid w:val="008A5CF2"/>
    <w:rsid w:val="00913EA9"/>
    <w:rsid w:val="00941A1C"/>
    <w:rsid w:val="0095005C"/>
    <w:rsid w:val="009541D9"/>
    <w:rsid w:val="00967E63"/>
    <w:rsid w:val="00972E9B"/>
    <w:rsid w:val="009B7376"/>
    <w:rsid w:val="009C3464"/>
    <w:rsid w:val="009C7360"/>
    <w:rsid w:val="009D2CAE"/>
    <w:rsid w:val="00A077DD"/>
    <w:rsid w:val="00A13203"/>
    <w:rsid w:val="00A20048"/>
    <w:rsid w:val="00A20EE3"/>
    <w:rsid w:val="00A21566"/>
    <w:rsid w:val="00A42F31"/>
    <w:rsid w:val="00A45734"/>
    <w:rsid w:val="00A60B12"/>
    <w:rsid w:val="00A774C5"/>
    <w:rsid w:val="00A85DFB"/>
    <w:rsid w:val="00A879A7"/>
    <w:rsid w:val="00AA0831"/>
    <w:rsid w:val="00AC69C0"/>
    <w:rsid w:val="00AE3A0A"/>
    <w:rsid w:val="00B27EED"/>
    <w:rsid w:val="00B40B25"/>
    <w:rsid w:val="00B55DC0"/>
    <w:rsid w:val="00B66D39"/>
    <w:rsid w:val="00BA5A5B"/>
    <w:rsid w:val="00C06920"/>
    <w:rsid w:val="00C07A9F"/>
    <w:rsid w:val="00C20401"/>
    <w:rsid w:val="00C337BE"/>
    <w:rsid w:val="00C552F0"/>
    <w:rsid w:val="00C572F6"/>
    <w:rsid w:val="00C701E3"/>
    <w:rsid w:val="00C7567E"/>
    <w:rsid w:val="00CE4F45"/>
    <w:rsid w:val="00CE5C6E"/>
    <w:rsid w:val="00D116CB"/>
    <w:rsid w:val="00DB064B"/>
    <w:rsid w:val="00E04AA7"/>
    <w:rsid w:val="00E36B12"/>
    <w:rsid w:val="00E67275"/>
    <w:rsid w:val="00E871D1"/>
    <w:rsid w:val="00ED5231"/>
    <w:rsid w:val="00F0189C"/>
    <w:rsid w:val="00F45302"/>
    <w:rsid w:val="00F8249B"/>
    <w:rsid w:val="00FC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9A0F8F"/>
  <w15:docId w15:val="{92ABDF4C-2789-304A-95C7-A2082091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0C41"/>
    <w:rPr>
      <w:sz w:val="24"/>
      <w:szCs w:val="24"/>
      <w:lang w:val="en-US"/>
    </w:rPr>
  </w:style>
  <w:style w:type="paragraph" w:styleId="Heading4">
    <w:name w:val="heading 4"/>
    <w:basedOn w:val="Normal"/>
    <w:link w:val="Heading4Char"/>
    <w:uiPriority w:val="9"/>
    <w:qFormat/>
    <w:rsid w:val="006E5F89"/>
    <w:pPr>
      <w:spacing w:before="100" w:beforeAutospacing="1" w:after="100" w:afterAutospacing="1"/>
      <w:outlineLvl w:val="3"/>
    </w:pPr>
    <w:rPr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50C41"/>
    <w:pPr>
      <w:widowControl w:val="0"/>
    </w:pPr>
    <w:rPr>
      <w:snapToGrid w:val="0"/>
      <w:szCs w:val="20"/>
    </w:rPr>
  </w:style>
  <w:style w:type="paragraph" w:styleId="BodyTextIndent">
    <w:name w:val="Body Text Indent"/>
    <w:basedOn w:val="Normal"/>
    <w:rsid w:val="00550C41"/>
    <w:pPr>
      <w:spacing w:line="480" w:lineRule="auto"/>
      <w:ind w:firstLine="720"/>
    </w:pPr>
  </w:style>
  <w:style w:type="paragraph" w:styleId="BodyTextIndent2">
    <w:name w:val="Body Text Indent 2"/>
    <w:basedOn w:val="Normal"/>
    <w:rsid w:val="00550C41"/>
    <w:pPr>
      <w:ind w:left="360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550C41"/>
    <w:pPr>
      <w:ind w:firstLine="360"/>
    </w:pPr>
    <w:rPr>
      <w:rFonts w:ascii="Arial" w:hAnsi="Arial" w:cs="Arial"/>
      <w:sz w:val="22"/>
    </w:rPr>
  </w:style>
  <w:style w:type="paragraph" w:styleId="Header">
    <w:name w:val="header"/>
    <w:basedOn w:val="Normal"/>
    <w:rsid w:val="00550C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50C4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0C41"/>
  </w:style>
  <w:style w:type="table" w:styleId="TableGrid">
    <w:name w:val="Table Grid"/>
    <w:basedOn w:val="TableNormal"/>
    <w:uiPriority w:val="59"/>
    <w:rsid w:val="004827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6E5F89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6E5F89"/>
    <w:rPr>
      <w:b/>
      <w:bCs/>
    </w:rPr>
  </w:style>
  <w:style w:type="character" w:styleId="Emphasis">
    <w:name w:val="Emphasis"/>
    <w:basedOn w:val="DefaultParagraphFont"/>
    <w:uiPriority w:val="20"/>
    <w:qFormat/>
    <w:rsid w:val="00A20EE3"/>
    <w:rPr>
      <w:i/>
      <w:iCs/>
    </w:rPr>
  </w:style>
  <w:style w:type="paragraph" w:styleId="ListParagraph">
    <w:name w:val="List Paragraph"/>
    <w:basedOn w:val="Normal"/>
    <w:uiPriority w:val="34"/>
    <w:qFormat/>
    <w:rsid w:val="00AA0831"/>
    <w:pPr>
      <w:ind w:left="720"/>
      <w:contextualSpacing/>
    </w:pPr>
    <w:rPr>
      <w:noProof/>
      <w:lang w:val="en-CA"/>
    </w:rPr>
  </w:style>
  <w:style w:type="paragraph" w:styleId="NormalWeb">
    <w:name w:val="Normal (Web)"/>
    <w:basedOn w:val="Normal"/>
    <w:uiPriority w:val="99"/>
    <w:semiHidden/>
    <w:unhideWhenUsed/>
    <w:rsid w:val="007177ED"/>
    <w:pPr>
      <w:spacing w:before="100" w:beforeAutospacing="1" w:after="100" w:afterAutospacing="1"/>
    </w:pPr>
    <w:rPr>
      <w:lang w:val="en-CA"/>
    </w:rPr>
  </w:style>
  <w:style w:type="character" w:styleId="CommentReference">
    <w:name w:val="annotation reference"/>
    <w:basedOn w:val="DefaultParagraphFont"/>
    <w:semiHidden/>
    <w:unhideWhenUsed/>
    <w:rsid w:val="00FC134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C13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C134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1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1343"/>
    <w:rPr>
      <w:b/>
      <w:bCs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FC1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1343"/>
    <w:rPr>
      <w:rFonts w:ascii="Tahoma" w:hAnsi="Tahoma" w:cs="Tahoma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rsid w:val="00C701E3"/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70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essbooks.pub/professionalwriting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VignetteBuilding Culturally-Sensitive Skills</vt:lpstr>
    </vt:vector>
  </TitlesOfParts>
  <Company>Athabasca University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VignetteBuilding Culturally-Sensitive Skills</dc:title>
  <dc:creator>Athabasca University</dc:creator>
  <cp:lastModifiedBy>Sandra Collins</cp:lastModifiedBy>
  <cp:revision>7</cp:revision>
  <dcterms:created xsi:type="dcterms:W3CDTF">2020-02-11T19:39:00Z</dcterms:created>
  <dcterms:modified xsi:type="dcterms:W3CDTF">2023-02-06T17:41:00Z</dcterms:modified>
</cp:coreProperties>
</file>