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8744D3" w:rsidRPr="008744D3" w14:paraId="23B87220" w14:textId="77777777" w:rsidTr="008744D3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641C10AC" w14:textId="77777777" w:rsidR="007F38CE" w:rsidRPr="008744D3" w:rsidRDefault="007F38CE" w:rsidP="0089018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348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Exercise </w:t>
            </w:r>
            <w:r w:rsidR="003303B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7348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3303B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771A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3303B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7348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303B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Finding Your Voice</w:t>
            </w:r>
          </w:p>
        </w:tc>
      </w:tr>
    </w:tbl>
    <w:p w14:paraId="75FEEEB8" w14:textId="77777777" w:rsidR="007F38CE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p w14:paraId="5018F26B" w14:textId="77777777" w:rsidR="003303B9" w:rsidRDefault="003303B9" w:rsidP="00A20EE3">
      <w:pPr>
        <w:spacing w:before="60" w:after="60"/>
        <w:rPr>
          <w:rFonts w:ascii="Arial" w:hAnsi="Arial" w:cs="Arial"/>
          <w:sz w:val="22"/>
          <w:szCs w:val="22"/>
        </w:rPr>
      </w:pPr>
    </w:p>
    <w:p w14:paraId="6818CA29" w14:textId="2FE1110D" w:rsidR="003303B9" w:rsidRPr="003303B9" w:rsidRDefault="003303B9" w:rsidP="003303B9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 w:rsidRPr="003303B9">
        <w:rPr>
          <w:rFonts w:ascii="Arial" w:hAnsi="Arial" w:cs="Arial"/>
          <w:sz w:val="22"/>
          <w:szCs w:val="22"/>
        </w:rPr>
        <w:t xml:space="preserve">Read the paragraph below and highlight examples where the use of the passive voice or the third person distracts from the clarity or transparency of meaning. Also note any </w:t>
      </w:r>
      <w:r w:rsidR="0032658E">
        <w:rPr>
          <w:rFonts w:ascii="Arial" w:hAnsi="Arial" w:cs="Arial"/>
          <w:sz w:val="22"/>
          <w:szCs w:val="22"/>
        </w:rPr>
        <w:t>inappropriate</w:t>
      </w:r>
      <w:r w:rsidR="0032658E" w:rsidRPr="003303B9">
        <w:rPr>
          <w:rFonts w:ascii="Arial" w:hAnsi="Arial" w:cs="Arial"/>
          <w:sz w:val="22"/>
          <w:szCs w:val="22"/>
        </w:rPr>
        <w:t xml:space="preserve"> </w:t>
      </w:r>
      <w:r w:rsidRPr="003303B9">
        <w:rPr>
          <w:rFonts w:ascii="Arial" w:hAnsi="Arial" w:cs="Arial"/>
          <w:sz w:val="22"/>
          <w:szCs w:val="22"/>
        </w:rPr>
        <w:t>I</w:t>
      </w:r>
      <w:r w:rsidR="00F8704E">
        <w:rPr>
          <w:rFonts w:ascii="Arial" w:hAnsi="Arial" w:cs="Arial"/>
          <w:sz w:val="22"/>
          <w:szCs w:val="22"/>
        </w:rPr>
        <w:t>-</w:t>
      </w:r>
      <w:r w:rsidRPr="003303B9">
        <w:rPr>
          <w:rFonts w:ascii="Arial" w:hAnsi="Arial" w:cs="Arial"/>
          <w:sz w:val="22"/>
          <w:szCs w:val="22"/>
        </w:rPr>
        <w:t>statements.</w:t>
      </w:r>
      <w:r w:rsidR="009B61D1">
        <w:rPr>
          <w:rFonts w:ascii="Arial" w:hAnsi="Arial" w:cs="Arial"/>
          <w:sz w:val="22"/>
          <w:szCs w:val="22"/>
        </w:rPr>
        <w:t xml:space="preserve"> </w:t>
      </w:r>
    </w:p>
    <w:p w14:paraId="1A107830" w14:textId="34E009EB" w:rsidR="003303B9" w:rsidRPr="003303B9" w:rsidRDefault="003303B9" w:rsidP="003303B9">
      <w:pPr>
        <w:spacing w:before="120" w:after="240" w:line="360" w:lineRule="auto"/>
        <w:ind w:left="720"/>
        <w:rPr>
          <w:rFonts w:ascii="Arial" w:hAnsi="Arial" w:cs="Arial"/>
          <w:sz w:val="22"/>
          <w:szCs w:val="22"/>
        </w:rPr>
      </w:pPr>
      <w:r w:rsidRPr="003303B9">
        <w:rPr>
          <w:rFonts w:ascii="Arial" w:hAnsi="Arial" w:cs="Arial"/>
          <w:sz w:val="22"/>
          <w:szCs w:val="22"/>
        </w:rPr>
        <w:t>Both formative and summative evaluation processes are important for ensuring that client needs are effectively addressed through the counselling process</w:t>
      </w:r>
      <w:r w:rsidR="006455AE">
        <w:rPr>
          <w:rFonts w:ascii="Arial" w:hAnsi="Arial" w:cs="Arial"/>
          <w:sz w:val="22"/>
          <w:szCs w:val="22"/>
        </w:rPr>
        <w:t xml:space="preserve"> (Stewart &amp; Blain, 2017; Wizard, 2019)</w:t>
      </w:r>
      <w:r w:rsidRPr="003303B9">
        <w:rPr>
          <w:rFonts w:ascii="Arial" w:hAnsi="Arial" w:cs="Arial"/>
          <w:sz w:val="22"/>
          <w:szCs w:val="22"/>
        </w:rPr>
        <w:t xml:space="preserve">. Without a clear feedback loop, it is difficult for counsellors to assess </w:t>
      </w:r>
      <w:r w:rsidR="00061593">
        <w:rPr>
          <w:rFonts w:ascii="Arial" w:hAnsi="Arial" w:cs="Arial"/>
          <w:sz w:val="22"/>
          <w:szCs w:val="22"/>
        </w:rPr>
        <w:t>the</w:t>
      </w:r>
      <w:r w:rsidR="00061593" w:rsidRPr="003303B9">
        <w:rPr>
          <w:rFonts w:ascii="Arial" w:hAnsi="Arial" w:cs="Arial"/>
          <w:sz w:val="22"/>
          <w:szCs w:val="22"/>
        </w:rPr>
        <w:t xml:space="preserve"> </w:t>
      </w:r>
      <w:r w:rsidRPr="003303B9">
        <w:rPr>
          <w:rFonts w:ascii="Arial" w:hAnsi="Arial" w:cs="Arial"/>
          <w:sz w:val="22"/>
          <w:szCs w:val="22"/>
        </w:rPr>
        <w:t>effective</w:t>
      </w:r>
      <w:r w:rsidR="00061593">
        <w:rPr>
          <w:rFonts w:ascii="Arial" w:hAnsi="Arial" w:cs="Arial"/>
          <w:sz w:val="22"/>
          <w:szCs w:val="22"/>
        </w:rPr>
        <w:t>ness of</w:t>
      </w:r>
      <w:r w:rsidRPr="003303B9">
        <w:rPr>
          <w:rFonts w:ascii="Arial" w:hAnsi="Arial" w:cs="Arial"/>
          <w:sz w:val="22"/>
          <w:szCs w:val="22"/>
        </w:rPr>
        <w:t xml:space="preserve"> various aspects of the counselling process</w:t>
      </w:r>
      <w:r w:rsidR="00251D1E">
        <w:rPr>
          <w:rFonts w:ascii="Arial" w:hAnsi="Arial" w:cs="Arial"/>
          <w:sz w:val="22"/>
          <w:szCs w:val="22"/>
        </w:rPr>
        <w:t xml:space="preserve"> (James, 2015; Wizard, 2019)</w:t>
      </w:r>
      <w:r w:rsidRPr="003303B9">
        <w:rPr>
          <w:rFonts w:ascii="Arial" w:hAnsi="Arial" w:cs="Arial"/>
          <w:sz w:val="22"/>
          <w:szCs w:val="22"/>
        </w:rPr>
        <w:t>. To address this concern, at the end of each session clients were invited to complete a brief feedback sheet, which contained the following information: (a) overall rating of the session; (b) specific rating of the working alliance, counsellor skills, progress towards goals, and sense of hope; and (c) a brief description of critical incidents in each session. I think that clients were pleased to be asked to provide this type of feedback. I reviewed the feedback on a client-by-client basis. Aggregate data for all clients was also produced. All clients identified clear links between counselling goals and processes as an important factor. A sense of connection to the counsellor and experiences in the sessions that connected thoughts and feelings were also identified. I felt affirmed in my work as a result of the feedback. Challenges were also presented. Based on this feedback, I have integrated a number of additional strategies into my work with most clients. Focused evaluation has an important role to play in counsellor self-awareness and professional development</w:t>
      </w:r>
      <w:r w:rsidR="00251D1E">
        <w:rPr>
          <w:rFonts w:ascii="Arial" w:hAnsi="Arial" w:cs="Arial"/>
          <w:sz w:val="22"/>
          <w:szCs w:val="22"/>
        </w:rPr>
        <w:t xml:space="preserve"> (Carl</w:t>
      </w:r>
      <w:r w:rsidR="00DF18BD">
        <w:rPr>
          <w:rFonts w:ascii="Arial" w:hAnsi="Arial" w:cs="Arial"/>
          <w:sz w:val="22"/>
          <w:szCs w:val="22"/>
        </w:rPr>
        <w:t>yle et al., 2018; Stewart &amp; Blain, 2017; Wizard, 2019)</w:t>
      </w:r>
      <w:r w:rsidRPr="003303B9">
        <w:rPr>
          <w:rFonts w:ascii="Arial" w:hAnsi="Arial" w:cs="Arial"/>
          <w:sz w:val="22"/>
          <w:szCs w:val="22"/>
        </w:rPr>
        <w:t>. In my opinion, the profession could benefit from developing new tools that are easy to implement and do not require a significant time commitment. There is also a need for existing tools to be made available to others.</w:t>
      </w:r>
    </w:p>
    <w:p w14:paraId="04DF957E" w14:textId="77777777" w:rsidR="003303B9" w:rsidRPr="00A20EE3" w:rsidRDefault="003303B9" w:rsidP="00A20EE3">
      <w:pPr>
        <w:spacing w:before="60" w:after="60"/>
        <w:rPr>
          <w:rFonts w:ascii="Arial" w:hAnsi="Arial" w:cs="Arial"/>
          <w:sz w:val="22"/>
          <w:szCs w:val="22"/>
        </w:rPr>
      </w:pPr>
    </w:p>
    <w:sectPr w:rsidR="003303B9" w:rsidRPr="00A20EE3" w:rsidSect="009B61D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2E90" w14:textId="77777777" w:rsidR="007F1A31" w:rsidRDefault="007F1A31">
      <w:r>
        <w:separator/>
      </w:r>
    </w:p>
  </w:endnote>
  <w:endnote w:type="continuationSeparator" w:id="0">
    <w:p w14:paraId="7A253E3E" w14:textId="77777777" w:rsidR="007F1A31" w:rsidRDefault="007F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1764" w14:textId="77777777" w:rsidR="00656392" w:rsidRDefault="002738E5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343D3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E56A" w14:textId="77777777" w:rsidR="00656392" w:rsidRPr="00656392" w:rsidRDefault="002738E5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C423ED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36C1CBEE" w14:textId="53B1CEEF" w:rsidR="00656392" w:rsidRDefault="00346544" w:rsidP="00346544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3F2B" w14:textId="77777777" w:rsidR="007F1A31" w:rsidRDefault="007F1A31">
      <w:r>
        <w:separator/>
      </w:r>
    </w:p>
  </w:footnote>
  <w:footnote w:type="continuationSeparator" w:id="0">
    <w:p w14:paraId="2BC522C5" w14:textId="77777777" w:rsidR="007F1A31" w:rsidRDefault="007F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540CC"/>
    <w:multiLevelType w:val="hybridMultilevel"/>
    <w:tmpl w:val="4D669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1562982">
    <w:abstractNumId w:val="14"/>
  </w:num>
  <w:num w:numId="2" w16cid:durableId="1955213033">
    <w:abstractNumId w:val="1"/>
  </w:num>
  <w:num w:numId="3" w16cid:durableId="1183394072">
    <w:abstractNumId w:val="13"/>
  </w:num>
  <w:num w:numId="4" w16cid:durableId="2017607288">
    <w:abstractNumId w:val="12"/>
  </w:num>
  <w:num w:numId="5" w16cid:durableId="550073663">
    <w:abstractNumId w:val="5"/>
  </w:num>
  <w:num w:numId="6" w16cid:durableId="1174106926">
    <w:abstractNumId w:val="10"/>
  </w:num>
  <w:num w:numId="7" w16cid:durableId="1554267049">
    <w:abstractNumId w:val="3"/>
  </w:num>
  <w:num w:numId="8" w16cid:durableId="2091848983">
    <w:abstractNumId w:val="7"/>
  </w:num>
  <w:num w:numId="9" w16cid:durableId="1464277144">
    <w:abstractNumId w:val="9"/>
  </w:num>
  <w:num w:numId="10" w16cid:durableId="1947420474">
    <w:abstractNumId w:val="0"/>
  </w:num>
  <w:num w:numId="11" w16cid:durableId="716010876">
    <w:abstractNumId w:val="8"/>
  </w:num>
  <w:num w:numId="12" w16cid:durableId="1694259688">
    <w:abstractNumId w:val="16"/>
  </w:num>
  <w:num w:numId="13" w16cid:durableId="1787264072">
    <w:abstractNumId w:val="4"/>
  </w:num>
  <w:num w:numId="14" w16cid:durableId="252403381">
    <w:abstractNumId w:val="11"/>
  </w:num>
  <w:num w:numId="15" w16cid:durableId="2000183830">
    <w:abstractNumId w:val="15"/>
  </w:num>
  <w:num w:numId="16" w16cid:durableId="625702046">
    <w:abstractNumId w:val="2"/>
  </w:num>
  <w:num w:numId="17" w16cid:durableId="2142653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14B2"/>
    <w:rsid w:val="0002769E"/>
    <w:rsid w:val="00056939"/>
    <w:rsid w:val="00060B33"/>
    <w:rsid w:val="00061593"/>
    <w:rsid w:val="00140596"/>
    <w:rsid w:val="00143F4D"/>
    <w:rsid w:val="0017772F"/>
    <w:rsid w:val="001B3380"/>
    <w:rsid w:val="002324E0"/>
    <w:rsid w:val="00251D1E"/>
    <w:rsid w:val="002738E5"/>
    <w:rsid w:val="002740C5"/>
    <w:rsid w:val="002B7596"/>
    <w:rsid w:val="0032658E"/>
    <w:rsid w:val="003303B9"/>
    <w:rsid w:val="00346544"/>
    <w:rsid w:val="003D6FB9"/>
    <w:rsid w:val="00401969"/>
    <w:rsid w:val="00455B92"/>
    <w:rsid w:val="004803FD"/>
    <w:rsid w:val="004C5015"/>
    <w:rsid w:val="00535494"/>
    <w:rsid w:val="005426E3"/>
    <w:rsid w:val="005C24C1"/>
    <w:rsid w:val="006455AE"/>
    <w:rsid w:val="00656392"/>
    <w:rsid w:val="006B18A5"/>
    <w:rsid w:val="006B1AE0"/>
    <w:rsid w:val="006E5F89"/>
    <w:rsid w:val="006F7708"/>
    <w:rsid w:val="0073485D"/>
    <w:rsid w:val="00771A5D"/>
    <w:rsid w:val="007B635D"/>
    <w:rsid w:val="007F1A31"/>
    <w:rsid w:val="007F38CE"/>
    <w:rsid w:val="00827747"/>
    <w:rsid w:val="008744D3"/>
    <w:rsid w:val="0089018B"/>
    <w:rsid w:val="008A4F1C"/>
    <w:rsid w:val="00941A1C"/>
    <w:rsid w:val="009541D9"/>
    <w:rsid w:val="00972E9B"/>
    <w:rsid w:val="009B61D1"/>
    <w:rsid w:val="009C3464"/>
    <w:rsid w:val="009C7360"/>
    <w:rsid w:val="009D2CAE"/>
    <w:rsid w:val="009F0910"/>
    <w:rsid w:val="009F17C4"/>
    <w:rsid w:val="00A16D67"/>
    <w:rsid w:val="00A20EE3"/>
    <w:rsid w:val="00A21566"/>
    <w:rsid w:val="00A60B12"/>
    <w:rsid w:val="00A774C5"/>
    <w:rsid w:val="00A879A7"/>
    <w:rsid w:val="00AC69C0"/>
    <w:rsid w:val="00AE3A0A"/>
    <w:rsid w:val="00B40B25"/>
    <w:rsid w:val="00B66D39"/>
    <w:rsid w:val="00BA5A5B"/>
    <w:rsid w:val="00C07A9F"/>
    <w:rsid w:val="00C423ED"/>
    <w:rsid w:val="00CE5C6E"/>
    <w:rsid w:val="00D116CB"/>
    <w:rsid w:val="00DF18BD"/>
    <w:rsid w:val="00E36B12"/>
    <w:rsid w:val="00E67275"/>
    <w:rsid w:val="00E871D1"/>
    <w:rsid w:val="00EF3ADA"/>
    <w:rsid w:val="00F31280"/>
    <w:rsid w:val="00F8249B"/>
    <w:rsid w:val="00F8704E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8EACC8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4B2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214B2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0214B2"/>
    <w:pPr>
      <w:spacing w:line="480" w:lineRule="auto"/>
      <w:ind w:firstLine="720"/>
    </w:pPr>
  </w:style>
  <w:style w:type="paragraph" w:styleId="BodyTextIndent2">
    <w:name w:val="Body Text Indent 2"/>
    <w:basedOn w:val="Normal"/>
    <w:rsid w:val="000214B2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0214B2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021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214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4B2"/>
  </w:style>
  <w:style w:type="table" w:styleId="TableGrid">
    <w:name w:val="Table Grid"/>
    <w:basedOn w:val="TableNormal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9F09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0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091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0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0910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9F0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0910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346544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6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5</cp:revision>
  <dcterms:created xsi:type="dcterms:W3CDTF">2020-02-11T21:54:00Z</dcterms:created>
  <dcterms:modified xsi:type="dcterms:W3CDTF">2023-02-06T17:51:00Z</dcterms:modified>
</cp:coreProperties>
</file>